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CE9" w:rsidRDefault="006B7F5E" w:rsidP="00CB6ED6">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PEMANFAATAN </w:t>
      </w:r>
      <w:r w:rsidR="006214EB">
        <w:rPr>
          <w:rFonts w:ascii="Times New Roman" w:hAnsi="Times New Roman" w:cs="Times New Roman"/>
          <w:b/>
          <w:sz w:val="28"/>
          <w:szCs w:val="28"/>
        </w:rPr>
        <w:t>DATA WAREHOUSE</w:t>
      </w:r>
      <w:r>
        <w:rPr>
          <w:rFonts w:ascii="Times New Roman" w:hAnsi="Times New Roman" w:cs="Times New Roman"/>
          <w:b/>
          <w:sz w:val="28"/>
          <w:szCs w:val="28"/>
        </w:rPr>
        <w:t xml:space="preserve"> UNTUK MENDUKUNG </w:t>
      </w:r>
      <w:r w:rsidRPr="00DF75E3">
        <w:rPr>
          <w:rFonts w:ascii="Times New Roman" w:hAnsi="Times New Roman" w:cs="Times New Roman"/>
          <w:b/>
          <w:i/>
          <w:sz w:val="28"/>
          <w:szCs w:val="28"/>
        </w:rPr>
        <w:t>STRATEGIC SOURCING</w:t>
      </w:r>
      <w:r w:rsidR="00DF75E3">
        <w:rPr>
          <w:rFonts w:ascii="Times New Roman" w:hAnsi="Times New Roman" w:cs="Times New Roman"/>
          <w:b/>
          <w:sz w:val="28"/>
          <w:szCs w:val="28"/>
        </w:rPr>
        <w:t xml:space="preserve"> </w:t>
      </w:r>
    </w:p>
    <w:p w:rsidR="006B7F5E" w:rsidRPr="007F02DA" w:rsidRDefault="006B7F5E" w:rsidP="00CB6ED6">
      <w:pPr>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STUDI KASUS : </w:t>
      </w:r>
      <w:r w:rsidR="00526FF6">
        <w:rPr>
          <w:rFonts w:ascii="Times New Roman" w:hAnsi="Times New Roman" w:cs="Times New Roman"/>
          <w:b/>
          <w:sz w:val="28"/>
          <w:szCs w:val="28"/>
        </w:rPr>
        <w:t>BUMN ABC</w:t>
      </w:r>
    </w:p>
    <w:p w:rsidR="007A1B38" w:rsidRDefault="007A1B38" w:rsidP="00CB6ED6">
      <w:pPr>
        <w:spacing w:after="0" w:line="240" w:lineRule="auto"/>
        <w:jc w:val="center"/>
        <w:rPr>
          <w:rFonts w:ascii="Times New Roman" w:hAnsi="Times New Roman" w:cs="Times New Roman"/>
          <w:b/>
          <w:szCs w:val="24"/>
        </w:rPr>
      </w:pPr>
    </w:p>
    <w:p w:rsidR="00255C54" w:rsidRPr="007F02DA" w:rsidRDefault="00255C54" w:rsidP="00255C54">
      <w:pPr>
        <w:spacing w:line="240" w:lineRule="auto"/>
        <w:jc w:val="center"/>
        <w:rPr>
          <w:rFonts w:ascii="Times New Roman" w:hAnsi="Times New Roman" w:cs="Times New Roman"/>
          <w:b/>
          <w:bCs/>
        </w:rPr>
      </w:pPr>
      <w:r w:rsidRPr="007F02DA">
        <w:rPr>
          <w:rFonts w:ascii="Times New Roman" w:hAnsi="Times New Roman" w:cs="Times New Roman"/>
          <w:b/>
          <w:bCs/>
        </w:rPr>
        <w:t xml:space="preserve">Muhaemin </w:t>
      </w:r>
      <w:r w:rsidRPr="007F02DA">
        <w:rPr>
          <w:rFonts w:ascii="Times New Roman" w:hAnsi="Times New Roman" w:cs="Times New Roman"/>
          <w:b/>
          <w:bCs/>
          <w:vertAlign w:val="superscript"/>
        </w:rPr>
        <w:t>(1)</w:t>
      </w:r>
      <w:r w:rsidRPr="007F02DA">
        <w:rPr>
          <w:rFonts w:ascii="Times New Roman" w:hAnsi="Times New Roman" w:cs="Times New Roman"/>
          <w:b/>
          <w:bCs/>
        </w:rPr>
        <w:t xml:space="preserve"> dan </w:t>
      </w:r>
      <w:r w:rsidR="00E32FC7">
        <w:rPr>
          <w:rFonts w:ascii="Times New Roman" w:hAnsi="Times New Roman" w:cs="Times New Roman"/>
          <w:b/>
          <w:bCs/>
        </w:rPr>
        <w:t>Tras Rustamaji</w:t>
      </w:r>
      <w:r w:rsidR="00BF24C4">
        <w:rPr>
          <w:rFonts w:ascii="Times New Roman" w:hAnsi="Times New Roman" w:cs="Times New Roman"/>
          <w:b/>
          <w:bCs/>
        </w:rPr>
        <w:t xml:space="preserve"> </w:t>
      </w:r>
      <w:r w:rsidR="00CF28A5" w:rsidRPr="007F02DA">
        <w:rPr>
          <w:rFonts w:ascii="Times New Roman" w:hAnsi="Times New Roman" w:cs="Times New Roman"/>
          <w:b/>
          <w:bCs/>
          <w:vertAlign w:val="superscript"/>
        </w:rPr>
        <w:t xml:space="preserve"> </w:t>
      </w:r>
      <w:r w:rsidRPr="007F02DA">
        <w:rPr>
          <w:rFonts w:ascii="Times New Roman" w:hAnsi="Times New Roman" w:cs="Times New Roman"/>
          <w:b/>
          <w:bCs/>
          <w:vertAlign w:val="superscript"/>
        </w:rPr>
        <w:t>(2)</w:t>
      </w:r>
    </w:p>
    <w:p w:rsidR="00255C54" w:rsidRPr="007F02DA" w:rsidRDefault="00CF28A5" w:rsidP="00255C54">
      <w:pPr>
        <w:numPr>
          <w:ilvl w:val="0"/>
          <w:numId w:val="11"/>
        </w:numPr>
        <w:spacing w:after="0" w:line="240" w:lineRule="auto"/>
        <w:jc w:val="center"/>
        <w:outlineLvl w:val="0"/>
        <w:rPr>
          <w:rFonts w:ascii="Times New Roman" w:hAnsi="Times New Roman" w:cs="Times New Roman"/>
          <w:bCs/>
          <w:lang w:val="id-ID"/>
        </w:rPr>
      </w:pPr>
      <w:r>
        <w:rPr>
          <w:rFonts w:ascii="Times New Roman" w:hAnsi="Times New Roman" w:cs="Times New Roman"/>
          <w:bCs/>
        </w:rPr>
        <w:t>Jurusan</w:t>
      </w:r>
      <w:r w:rsidR="00255C54" w:rsidRPr="007F02DA">
        <w:rPr>
          <w:rFonts w:ascii="Times New Roman" w:hAnsi="Times New Roman" w:cs="Times New Roman"/>
          <w:bCs/>
        </w:rPr>
        <w:t xml:space="preserve"> Teknik Informatika , </w:t>
      </w:r>
      <w:r>
        <w:rPr>
          <w:rFonts w:ascii="Times New Roman" w:hAnsi="Times New Roman" w:cs="Times New Roman"/>
          <w:bCs/>
        </w:rPr>
        <w:t xml:space="preserve">Fak. Teknik , </w:t>
      </w:r>
      <w:r w:rsidR="00255C54" w:rsidRPr="007F02DA">
        <w:rPr>
          <w:rFonts w:ascii="Times New Roman" w:hAnsi="Times New Roman" w:cs="Times New Roman"/>
          <w:bCs/>
        </w:rPr>
        <w:t>Univ. Muhammadiyah Jakarta</w:t>
      </w:r>
    </w:p>
    <w:p w:rsidR="00255C54" w:rsidRPr="007F02DA" w:rsidRDefault="00E32FC7" w:rsidP="00255C54">
      <w:pPr>
        <w:pStyle w:val="Judultengah"/>
        <w:numPr>
          <w:ilvl w:val="0"/>
          <w:numId w:val="11"/>
        </w:numPr>
        <w:spacing w:line="240" w:lineRule="auto"/>
        <w:rPr>
          <w:b w:val="0"/>
          <w:sz w:val="22"/>
          <w:szCs w:val="22"/>
        </w:rPr>
      </w:pPr>
      <w:r>
        <w:rPr>
          <w:b w:val="0"/>
          <w:sz w:val="22"/>
          <w:szCs w:val="22"/>
        </w:rPr>
        <w:t xml:space="preserve">Asesor Kompetensi bidang Big Data, LSP Informatika </w:t>
      </w:r>
      <w:r w:rsidR="00255C54" w:rsidRPr="007F02DA">
        <w:rPr>
          <w:b w:val="0"/>
          <w:sz w:val="22"/>
          <w:szCs w:val="22"/>
        </w:rPr>
        <w:t xml:space="preserve"> , </w:t>
      </w:r>
      <w:r>
        <w:rPr>
          <w:b w:val="0"/>
          <w:sz w:val="22"/>
          <w:szCs w:val="22"/>
        </w:rPr>
        <w:t>Jakarta</w:t>
      </w:r>
    </w:p>
    <w:p w:rsidR="00CB6ED6" w:rsidRPr="00E32FC7" w:rsidRDefault="00767F50" w:rsidP="00E32FC7">
      <w:pPr>
        <w:spacing w:line="240" w:lineRule="auto"/>
        <w:jc w:val="center"/>
        <w:rPr>
          <w:rFonts w:ascii="Times New Roman" w:hAnsi="Times New Roman" w:cs="Times New Roman"/>
          <w:b/>
          <w:bCs/>
        </w:rPr>
      </w:pPr>
      <w:r>
        <w:rPr>
          <w:rFonts w:ascii="Times New Roman" w:hAnsi="Times New Roman" w:cs="Times New Roman"/>
          <w:szCs w:val="24"/>
        </w:rPr>
        <w:t xml:space="preserve">E-mail: </w:t>
      </w:r>
      <w:hyperlink r:id="rId8" w:history="1">
        <w:r w:rsidR="00E32FC7" w:rsidRPr="00553673">
          <w:rPr>
            <w:rStyle w:val="Hyperlink"/>
            <w:rFonts w:ascii="Times New Roman" w:hAnsi="Times New Roman" w:cs="Times New Roman"/>
            <w:szCs w:val="24"/>
          </w:rPr>
          <w:t>muhaemin@ftumj.ac.id</w:t>
        </w:r>
        <w:r w:rsidR="00E32FC7" w:rsidRPr="00553673">
          <w:rPr>
            <w:rStyle w:val="Hyperlink"/>
            <w:rFonts w:ascii="Times New Roman" w:hAnsi="Times New Roman" w:cs="Times New Roman"/>
            <w:b/>
            <w:bCs/>
            <w:vertAlign w:val="superscript"/>
          </w:rPr>
          <w:t>(1)</w:t>
        </w:r>
      </w:hyperlink>
      <w:r w:rsidR="00E32FC7">
        <w:rPr>
          <w:rFonts w:ascii="Times New Roman" w:hAnsi="Times New Roman" w:cs="Times New Roman"/>
          <w:b/>
          <w:bCs/>
          <w:vertAlign w:val="superscript"/>
        </w:rPr>
        <w:t xml:space="preserve">    </w:t>
      </w:r>
      <w:r w:rsidR="00E32FC7">
        <w:rPr>
          <w:rFonts w:ascii="Times New Roman" w:hAnsi="Times New Roman" w:cs="Times New Roman"/>
          <w:b/>
          <w:bCs/>
        </w:rPr>
        <w:t xml:space="preserve"> , </w:t>
      </w:r>
      <w:r w:rsidR="00E32FC7" w:rsidRPr="00E32FC7">
        <w:rPr>
          <w:rFonts w:ascii="Times New Roman" w:hAnsi="Times New Roman" w:cs="Times New Roman"/>
          <w:b/>
          <w:bCs/>
        </w:rPr>
        <w:t>tras@rustamaji.com</w:t>
      </w:r>
      <w:r w:rsidR="00E32FC7" w:rsidRPr="00E32FC7">
        <w:rPr>
          <w:rFonts w:ascii="Times New Roman" w:hAnsi="Times New Roman" w:cs="Times New Roman"/>
          <w:b/>
          <w:bCs/>
          <w:vertAlign w:val="superscript"/>
        </w:rPr>
        <w:t>(2)</w:t>
      </w:r>
    </w:p>
    <w:p w:rsidR="00CB6ED6" w:rsidRPr="007F02DA" w:rsidRDefault="00CB6ED6" w:rsidP="001446E0">
      <w:pPr>
        <w:pStyle w:val="Heading1"/>
        <w:numPr>
          <w:ilvl w:val="0"/>
          <w:numId w:val="0"/>
        </w:numPr>
        <w:spacing w:before="0" w:after="0" w:line="240" w:lineRule="auto"/>
        <w:rPr>
          <w:rFonts w:ascii="Times New Roman" w:hAnsi="Times New Roman" w:cs="Times New Roman"/>
          <w:b w:val="0"/>
          <w:sz w:val="22"/>
          <w:szCs w:val="22"/>
        </w:rPr>
      </w:pPr>
      <w:bookmarkStart w:id="0" w:name="_Toc414399931"/>
      <w:r w:rsidRPr="007F02DA">
        <w:rPr>
          <w:rFonts w:ascii="Times New Roman" w:hAnsi="Times New Roman" w:cs="Times New Roman"/>
          <w:sz w:val="22"/>
          <w:szCs w:val="22"/>
        </w:rPr>
        <w:t>A</w:t>
      </w:r>
      <w:bookmarkEnd w:id="0"/>
      <w:r w:rsidRPr="007F02DA">
        <w:rPr>
          <w:rFonts w:ascii="Times New Roman" w:hAnsi="Times New Roman" w:cs="Times New Roman"/>
          <w:sz w:val="22"/>
          <w:szCs w:val="22"/>
        </w:rPr>
        <w:t>bstrak</w:t>
      </w:r>
      <w:r w:rsidRPr="007F02DA">
        <w:rPr>
          <w:rFonts w:ascii="Times New Roman" w:hAnsi="Times New Roman" w:cs="Times New Roman"/>
          <w:b w:val="0"/>
          <w:sz w:val="22"/>
          <w:szCs w:val="22"/>
        </w:rPr>
        <w:t xml:space="preserve">. </w:t>
      </w:r>
      <w:r w:rsidR="00690AE0" w:rsidRPr="007F02DA">
        <w:rPr>
          <w:rFonts w:ascii="Times New Roman" w:hAnsi="Times New Roman" w:cs="Times New Roman"/>
          <w:b w:val="0"/>
          <w:sz w:val="22"/>
          <w:szCs w:val="22"/>
        </w:rPr>
        <w:t>Proses</w:t>
      </w:r>
      <w:r w:rsidR="007F63BE">
        <w:rPr>
          <w:rFonts w:ascii="Times New Roman" w:hAnsi="Times New Roman" w:cs="Times New Roman"/>
          <w:b w:val="0"/>
          <w:sz w:val="22"/>
          <w:szCs w:val="22"/>
        </w:rPr>
        <w:t xml:space="preserve"> Pengadaan Barang di BUMN telah </w:t>
      </w:r>
      <w:r w:rsidR="00690AE0" w:rsidRPr="007F02DA">
        <w:rPr>
          <w:rFonts w:ascii="Times New Roman" w:hAnsi="Times New Roman" w:cs="Times New Roman"/>
          <w:b w:val="0"/>
          <w:sz w:val="22"/>
          <w:szCs w:val="22"/>
        </w:rPr>
        <w:t xml:space="preserve">diatur dalam </w:t>
      </w:r>
      <w:r w:rsidR="007F63BE" w:rsidRPr="007F63BE">
        <w:rPr>
          <w:rFonts w:ascii="Times New Roman" w:hAnsi="Times New Roman" w:cs="Times New Roman"/>
          <w:b w:val="0"/>
          <w:sz w:val="22"/>
          <w:szCs w:val="22"/>
        </w:rPr>
        <w:t>Peraturan Menteri BUMN Nomor PER -08/MBU/12/2019 tentang Pedoman Umum Pelaksanaan Pengadaan Barang dan Jasa Badan Usaha Milik Negara yang diteken pada 12 Desember 2019 serta diundangkan pada 16 Desember 2019 oleh Kementerian Hukum dan HAM.</w:t>
      </w:r>
      <w:r w:rsidR="00690AE0" w:rsidRPr="007F02DA">
        <w:rPr>
          <w:rFonts w:ascii="Times New Roman" w:hAnsi="Times New Roman" w:cs="Times New Roman"/>
          <w:b w:val="0"/>
          <w:sz w:val="22"/>
          <w:szCs w:val="22"/>
        </w:rPr>
        <w:t xml:space="preserve"> </w:t>
      </w:r>
      <w:r w:rsidR="007F63BE" w:rsidRPr="007F63BE">
        <w:rPr>
          <w:rFonts w:ascii="Times New Roman" w:hAnsi="Times New Roman" w:cs="Times New Roman"/>
          <w:b w:val="0"/>
          <w:sz w:val="22"/>
          <w:szCs w:val="22"/>
        </w:rPr>
        <w:t>Pengadaan barang dan jasa adalah kegiatan untuk mendapatkan barang dan jasa yang dilakukan oleh BUMN yang pembiayaannya berasal dari anggaran BUMN, yang prosesnya dimulai dari perencanaan kebutuhan, sampai dengan serah terima hasil pekerjaan</w:t>
      </w:r>
      <w:r w:rsidRPr="007F02DA">
        <w:rPr>
          <w:rFonts w:ascii="Times New Roman" w:hAnsi="Times New Roman" w:cs="Times New Roman"/>
          <w:b w:val="0"/>
          <w:sz w:val="22"/>
          <w:szCs w:val="22"/>
        </w:rPr>
        <w:t xml:space="preserve">. </w:t>
      </w:r>
      <w:r w:rsidR="007F63BE">
        <w:rPr>
          <w:rFonts w:ascii="Times New Roman" w:hAnsi="Times New Roman" w:cs="Times New Roman"/>
          <w:b w:val="0"/>
          <w:sz w:val="22"/>
          <w:szCs w:val="22"/>
        </w:rPr>
        <w:t xml:space="preserve">Namun demikian pengelolaan dan pemanfaatan data pengadaan masih menjadi permasalahan sehingga sulit dilakukan analisis strategis sourcing guna mendapatkan  pengelolaan barang dan jasa secara efektif. </w:t>
      </w:r>
      <w:r w:rsidRPr="007F02DA">
        <w:rPr>
          <w:rFonts w:ascii="Times New Roman" w:hAnsi="Times New Roman" w:cs="Times New Roman"/>
          <w:b w:val="0"/>
          <w:sz w:val="22"/>
          <w:szCs w:val="22"/>
        </w:rPr>
        <w:t xml:space="preserve">Penelitian ini bertujuan </w:t>
      </w:r>
      <w:r w:rsidR="007F63BE">
        <w:rPr>
          <w:rFonts w:ascii="Times New Roman" w:hAnsi="Times New Roman" w:cs="Times New Roman"/>
          <w:b w:val="0"/>
          <w:sz w:val="22"/>
          <w:szCs w:val="22"/>
        </w:rPr>
        <w:t xml:space="preserve">memafaatkan teknologi data warehouse untuk mendukung strategic sourcing di salah satau BUMN , dalam hal ini </w:t>
      </w:r>
      <w:r w:rsidR="00526FF6">
        <w:rPr>
          <w:rFonts w:ascii="Times New Roman" w:hAnsi="Times New Roman" w:cs="Times New Roman"/>
          <w:b w:val="0"/>
          <w:sz w:val="22"/>
          <w:szCs w:val="22"/>
        </w:rPr>
        <w:t xml:space="preserve">BUMN </w:t>
      </w:r>
      <w:r w:rsidR="007F63BE">
        <w:rPr>
          <w:rFonts w:ascii="Times New Roman" w:hAnsi="Times New Roman" w:cs="Times New Roman"/>
          <w:b w:val="0"/>
          <w:sz w:val="22"/>
          <w:szCs w:val="22"/>
        </w:rPr>
        <w:t xml:space="preserve">PT. </w:t>
      </w:r>
      <w:r w:rsidR="00526FF6">
        <w:rPr>
          <w:rFonts w:ascii="Times New Roman" w:hAnsi="Times New Roman" w:cs="Times New Roman"/>
          <w:b w:val="0"/>
          <w:sz w:val="22"/>
          <w:szCs w:val="22"/>
        </w:rPr>
        <w:t>ABC</w:t>
      </w:r>
      <w:r w:rsidRPr="007F02DA">
        <w:rPr>
          <w:rFonts w:ascii="Times New Roman" w:hAnsi="Times New Roman" w:cs="Times New Roman"/>
          <w:b w:val="0"/>
          <w:sz w:val="22"/>
          <w:szCs w:val="22"/>
        </w:rPr>
        <w:t xml:space="preserve">. </w:t>
      </w:r>
      <w:r w:rsidR="007F63BE">
        <w:rPr>
          <w:rFonts w:ascii="Times New Roman" w:hAnsi="Times New Roman" w:cs="Times New Roman"/>
          <w:b w:val="0"/>
          <w:sz w:val="22"/>
          <w:szCs w:val="22"/>
        </w:rPr>
        <w:t>Sumber data peneltian ini berasal dari historical transaksi  perencanan pengadaan yang dikenal dengan dokumen PR (</w:t>
      </w:r>
      <w:r w:rsidR="007F63BE" w:rsidRPr="007F63BE">
        <w:rPr>
          <w:rFonts w:ascii="Times New Roman" w:hAnsi="Times New Roman" w:cs="Times New Roman"/>
          <w:b w:val="0"/>
          <w:i/>
          <w:sz w:val="22"/>
          <w:szCs w:val="22"/>
        </w:rPr>
        <w:t>Purcase Request</w:t>
      </w:r>
      <w:r w:rsidR="007F63BE">
        <w:rPr>
          <w:rFonts w:ascii="Times New Roman" w:hAnsi="Times New Roman" w:cs="Times New Roman"/>
          <w:b w:val="0"/>
          <w:sz w:val="22"/>
          <w:szCs w:val="22"/>
        </w:rPr>
        <w:t>) , PO (</w:t>
      </w:r>
      <w:r w:rsidR="007F63BE" w:rsidRPr="007F63BE">
        <w:rPr>
          <w:rFonts w:ascii="Times New Roman" w:hAnsi="Times New Roman" w:cs="Times New Roman"/>
          <w:b w:val="0"/>
          <w:i/>
          <w:sz w:val="22"/>
          <w:szCs w:val="22"/>
        </w:rPr>
        <w:t>Purcase Order</w:t>
      </w:r>
      <w:r w:rsidR="007F63BE">
        <w:rPr>
          <w:rFonts w:ascii="Times New Roman" w:hAnsi="Times New Roman" w:cs="Times New Roman"/>
          <w:b w:val="0"/>
          <w:sz w:val="22"/>
          <w:szCs w:val="22"/>
        </w:rPr>
        <w:t xml:space="preserve">) dan </w:t>
      </w:r>
      <w:r w:rsidR="007F63BE" w:rsidRPr="007F63BE">
        <w:rPr>
          <w:rFonts w:ascii="Times New Roman" w:hAnsi="Times New Roman" w:cs="Times New Roman"/>
          <w:b w:val="0"/>
          <w:i/>
          <w:sz w:val="22"/>
          <w:szCs w:val="22"/>
        </w:rPr>
        <w:t>Invoice</w:t>
      </w:r>
      <w:r w:rsidR="007F63BE">
        <w:rPr>
          <w:rFonts w:ascii="Times New Roman" w:hAnsi="Times New Roman" w:cs="Times New Roman"/>
          <w:b w:val="0"/>
          <w:sz w:val="22"/>
          <w:szCs w:val="22"/>
        </w:rPr>
        <w:t xml:space="preserve"> dari setiap aktivitas pengadaan barang dan jasa. Data-data dari elektronik dan non elektronik diolah dengan teknologi data warehouse sehingga didapatkan berbagai output untuk mendukung strategic sourcingspend analysis dan supply method</w:t>
      </w:r>
      <w:r w:rsidRPr="007F02DA">
        <w:rPr>
          <w:rFonts w:ascii="Times New Roman" w:hAnsi="Times New Roman" w:cs="Times New Roman"/>
          <w:b w:val="0"/>
          <w:sz w:val="22"/>
          <w:szCs w:val="22"/>
        </w:rPr>
        <w:t>.</w:t>
      </w:r>
    </w:p>
    <w:p w:rsidR="00CB6ED6" w:rsidRPr="00B65406" w:rsidRDefault="00CB6ED6" w:rsidP="00BC024F">
      <w:pPr>
        <w:pStyle w:val="Heading1"/>
        <w:numPr>
          <w:ilvl w:val="0"/>
          <w:numId w:val="0"/>
        </w:numPr>
        <w:spacing w:before="0" w:after="0" w:line="240" w:lineRule="auto"/>
        <w:rPr>
          <w:rFonts w:ascii="Times New Roman" w:hAnsi="Times New Roman" w:cs="Times New Roman"/>
          <w:sz w:val="22"/>
          <w:szCs w:val="22"/>
        </w:rPr>
      </w:pPr>
      <w:r w:rsidRPr="00B65406">
        <w:rPr>
          <w:rFonts w:ascii="Times New Roman" w:hAnsi="Times New Roman" w:cs="Times New Roman"/>
          <w:sz w:val="22"/>
          <w:szCs w:val="22"/>
        </w:rPr>
        <w:t xml:space="preserve">Kata Kunci : </w:t>
      </w:r>
      <w:r w:rsidR="007F63BE" w:rsidRPr="00B65406">
        <w:rPr>
          <w:rFonts w:ascii="Times New Roman" w:hAnsi="Times New Roman" w:cs="Times New Roman"/>
          <w:sz w:val="22"/>
          <w:szCs w:val="22"/>
        </w:rPr>
        <w:t>Strategic sourcing, spend analysis, data warehouse</w:t>
      </w:r>
    </w:p>
    <w:p w:rsidR="00CB6ED6" w:rsidRPr="006F5FAF" w:rsidRDefault="00CB6ED6" w:rsidP="00CB6ED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287"/>
        </w:tabs>
        <w:jc w:val="both"/>
        <w:rPr>
          <w:rFonts w:ascii="Times New Roman" w:hAnsi="Times New Roman" w:cs="Times New Roman"/>
          <w:i/>
          <w:sz w:val="22"/>
          <w:szCs w:val="22"/>
        </w:rPr>
      </w:pPr>
      <w:r w:rsidRPr="006F5FAF">
        <w:rPr>
          <w:rFonts w:ascii="Times New Roman" w:hAnsi="Times New Roman" w:cs="Times New Roman"/>
          <w:i/>
          <w:sz w:val="22"/>
          <w:szCs w:val="22"/>
        </w:rPr>
        <w:tab/>
      </w:r>
    </w:p>
    <w:p w:rsidR="00CB6ED6" w:rsidRDefault="00CB6ED6" w:rsidP="00CB6ED6">
      <w:pPr>
        <w:spacing w:line="360" w:lineRule="auto"/>
        <w:jc w:val="both"/>
        <w:rPr>
          <w:b/>
          <w:sz w:val="20"/>
          <w:szCs w:val="20"/>
        </w:rPr>
        <w:sectPr w:rsidR="00CB6ED6" w:rsidSect="000541AE">
          <w:headerReference w:type="default" r:id="rId9"/>
          <w:footerReference w:type="default" r:id="rId10"/>
          <w:pgSz w:w="12240" w:h="15840"/>
          <w:pgMar w:top="2664" w:right="1699" w:bottom="1699" w:left="2664" w:header="720" w:footer="720" w:gutter="0"/>
          <w:cols w:space="720"/>
          <w:docGrid w:linePitch="360"/>
        </w:sectPr>
      </w:pPr>
    </w:p>
    <w:p w:rsidR="00452362" w:rsidRDefault="00452362">
      <w:pPr>
        <w:rPr>
          <w:rFonts w:ascii="Times New Roman" w:hAnsi="Times New Roman" w:cs="Times New Roman"/>
          <w:b/>
          <w:sz w:val="24"/>
          <w:szCs w:val="24"/>
        </w:rPr>
      </w:pPr>
      <w:r>
        <w:rPr>
          <w:rFonts w:ascii="Times New Roman" w:hAnsi="Times New Roman" w:cs="Times New Roman"/>
          <w:b/>
          <w:sz w:val="24"/>
          <w:szCs w:val="24"/>
        </w:rPr>
        <w:lastRenderedPageBreak/>
        <w:t>Abstract</w:t>
      </w:r>
    </w:p>
    <w:p w:rsidR="001446E0" w:rsidRPr="00452362" w:rsidRDefault="00B65406" w:rsidP="00387038">
      <w:pPr>
        <w:spacing w:after="0" w:line="240" w:lineRule="auto"/>
        <w:jc w:val="both"/>
        <w:rPr>
          <w:rFonts w:ascii="Times New Roman" w:hAnsi="Times New Roman" w:cs="Times New Roman"/>
          <w:sz w:val="24"/>
          <w:szCs w:val="24"/>
        </w:rPr>
      </w:pPr>
      <w:r w:rsidRPr="00D1657C">
        <w:rPr>
          <w:rFonts w:ascii="Times New Roman" w:hAnsi="Times New Roman" w:cs="Times New Roman"/>
          <w:sz w:val="20"/>
          <w:szCs w:val="24"/>
        </w:rPr>
        <w:t xml:space="preserve">The Process of Procurement of Goods in SOEs has been regulated in SOE Ministerial Regulation Number PER -08 / MBU / 12/2019 concerning General Guidelines for Procurement of Goods and Services of State-Owned Enterprises that were signed on 12 December 2019 and enacted on 16 December 2019 by the Ministry of Law and Human Rights . Procurement of goods and services is an activity to obtain goods and services carried out by SOEs whose financing comes from the BUMN budget, the process of which starts from planning for needs, to handing over work results. However, the management and utilization of procurement data is still a problem so it is difficult to do a strategic sourcing analysis in order to obtain effective management of goods and services. This study aims to utilize data warehouse technology to support strategic sourcing in one of the SOEs, in this case PT. </w:t>
      </w:r>
      <w:r w:rsidR="00526FF6">
        <w:rPr>
          <w:rFonts w:ascii="Times New Roman" w:hAnsi="Times New Roman" w:cs="Times New Roman"/>
          <w:sz w:val="20"/>
          <w:szCs w:val="24"/>
        </w:rPr>
        <w:t>ABC</w:t>
      </w:r>
      <w:r w:rsidRPr="00D1657C">
        <w:rPr>
          <w:rFonts w:ascii="Times New Roman" w:hAnsi="Times New Roman" w:cs="Times New Roman"/>
          <w:sz w:val="20"/>
          <w:szCs w:val="24"/>
        </w:rPr>
        <w:t>. The source of this research data comes from historical procurement planning transactions known as PR (Purcase Request), PO (Purcase Order) documents and invoices for all goods and services procurement activities. Data from electronic and non-electronic processed with data warehouse technology to obtain various outputs to support strategic sourcing, , spend analysis and supply methods.</w:t>
      </w:r>
      <w:r w:rsidR="001446E0" w:rsidRPr="00452362">
        <w:rPr>
          <w:rFonts w:ascii="Times New Roman" w:hAnsi="Times New Roman" w:cs="Times New Roman"/>
          <w:sz w:val="24"/>
          <w:szCs w:val="24"/>
        </w:rPr>
        <w:br w:type="page"/>
      </w:r>
    </w:p>
    <w:p w:rsidR="00E02616" w:rsidRDefault="00E02616" w:rsidP="00CB6ED6">
      <w:pPr>
        <w:spacing w:after="0" w:line="240" w:lineRule="auto"/>
        <w:jc w:val="both"/>
        <w:rPr>
          <w:rFonts w:ascii="Times New Roman" w:hAnsi="Times New Roman" w:cs="Times New Roman"/>
          <w:b/>
        </w:rPr>
        <w:sectPr w:rsidR="00E02616" w:rsidSect="000541AE">
          <w:type w:val="continuous"/>
          <w:pgSz w:w="12240" w:h="15840"/>
          <w:pgMar w:top="2664" w:right="1699" w:bottom="1699" w:left="2664" w:header="720" w:footer="720" w:gutter="0"/>
          <w:cols w:space="720"/>
          <w:docGrid w:linePitch="360"/>
        </w:sectPr>
      </w:pPr>
    </w:p>
    <w:p w:rsidR="00CB6ED6" w:rsidRPr="007F02DA" w:rsidRDefault="00CB6ED6" w:rsidP="00E02616">
      <w:pPr>
        <w:spacing w:after="0" w:line="240" w:lineRule="auto"/>
        <w:ind w:left="-993"/>
        <w:jc w:val="both"/>
        <w:rPr>
          <w:rFonts w:ascii="Times New Roman" w:hAnsi="Times New Roman" w:cs="Times New Roman"/>
          <w:b/>
        </w:rPr>
      </w:pPr>
      <w:r w:rsidRPr="007F02DA">
        <w:rPr>
          <w:rFonts w:ascii="Times New Roman" w:hAnsi="Times New Roman" w:cs="Times New Roman"/>
          <w:b/>
        </w:rPr>
        <w:lastRenderedPageBreak/>
        <w:t>PENDAHULUAN</w:t>
      </w:r>
    </w:p>
    <w:p w:rsidR="00CB6ED6" w:rsidRPr="007F02DA" w:rsidRDefault="00CB6ED6" w:rsidP="00CB6ED6">
      <w:pPr>
        <w:spacing w:after="0" w:line="240" w:lineRule="auto"/>
        <w:jc w:val="both"/>
        <w:rPr>
          <w:rFonts w:ascii="Times New Roman" w:hAnsi="Times New Roman" w:cs="Times New Roman"/>
        </w:rPr>
        <w:sectPr w:rsidR="00CB6ED6" w:rsidRPr="007F02DA" w:rsidSect="00C9096F">
          <w:type w:val="continuous"/>
          <w:pgSz w:w="12240" w:h="15840"/>
          <w:pgMar w:top="2664" w:right="1699" w:bottom="1699" w:left="2664" w:header="720" w:footer="720" w:gutter="0"/>
          <w:cols w:num="2" w:space="332"/>
          <w:docGrid w:linePitch="360"/>
        </w:sectPr>
      </w:pPr>
    </w:p>
    <w:p w:rsidR="00E10CE9" w:rsidRPr="00E10CE9" w:rsidRDefault="00E10CE9" w:rsidP="00E10CE9">
      <w:pPr>
        <w:spacing w:after="0" w:line="240" w:lineRule="auto"/>
        <w:ind w:left="-426"/>
        <w:jc w:val="both"/>
        <w:rPr>
          <w:rFonts w:ascii="Times New Roman" w:hAnsi="Times New Roman" w:cs="Times New Roman"/>
        </w:rPr>
      </w:pPr>
      <w:r w:rsidRPr="00E10CE9">
        <w:rPr>
          <w:rFonts w:ascii="Times New Roman" w:hAnsi="Times New Roman" w:cs="Times New Roman"/>
        </w:rPr>
        <w:lastRenderedPageBreak/>
        <w:t xml:space="preserve">PT. </w:t>
      </w:r>
      <w:r w:rsidR="0031276A">
        <w:rPr>
          <w:rFonts w:ascii="Times New Roman" w:hAnsi="Times New Roman" w:cs="Times New Roman"/>
        </w:rPr>
        <w:t>ABC</w:t>
      </w:r>
      <w:r w:rsidRPr="00E10CE9">
        <w:rPr>
          <w:rFonts w:ascii="Times New Roman" w:hAnsi="Times New Roman" w:cs="Times New Roman"/>
        </w:rPr>
        <w:t xml:space="preserve">, mempunyai visi untuk menjadi </w:t>
      </w:r>
      <w:r w:rsidRPr="00E10CE9">
        <w:rPr>
          <w:rFonts w:ascii="Times New Roman" w:hAnsi="Times New Roman" w:cs="Times New Roman"/>
          <w:i/>
        </w:rPr>
        <w:t>world class port</w:t>
      </w:r>
      <w:r w:rsidRPr="00E10CE9">
        <w:rPr>
          <w:rFonts w:ascii="Times New Roman" w:hAnsi="Times New Roman" w:cs="Times New Roman"/>
        </w:rPr>
        <w:t xml:space="preserve"> di tahun 2020 melalui tahapan-tahapan yang sudah dituangkan dalam strategi dan corporate roadmap yang mulai dijalankan sejak tahun 2006. Untuk mendukung Corporate Roadmap tersebut, Perusahaan telah melakukan banyak sekali pengembangan di berbagai area. Salah satu pengembangan yang telah dilakukan adalah pada proses Pemilihan Penyedia, dengan diimplementasikannya sistem </w:t>
      </w:r>
      <w:r w:rsidRPr="00E10CE9">
        <w:rPr>
          <w:rFonts w:ascii="Times New Roman" w:hAnsi="Times New Roman" w:cs="Times New Roman"/>
          <w:i/>
        </w:rPr>
        <w:t>e-Procurement</w:t>
      </w:r>
      <w:r w:rsidRPr="00E10CE9">
        <w:rPr>
          <w:rFonts w:ascii="Times New Roman" w:hAnsi="Times New Roman" w:cs="Times New Roman"/>
        </w:rPr>
        <w:t xml:space="preserve"> yang terdiri dari module Vendor Management System, E-Tendering, E-Document, dan beberapa modul yg akan menyusul, yaitu contract management system, Dashboard monitoring dan e-katalog. Semua sistem ini rencanakan secara jangka panjang juga diimplementasikan di seluruh cabang dan anak perusahaan PT </w:t>
      </w:r>
      <w:r w:rsidR="0031276A">
        <w:rPr>
          <w:rFonts w:ascii="Times New Roman" w:hAnsi="Times New Roman" w:cs="Times New Roman"/>
        </w:rPr>
        <w:t>ABC</w:t>
      </w:r>
      <w:r w:rsidRPr="00E10CE9">
        <w:rPr>
          <w:rFonts w:ascii="Times New Roman" w:hAnsi="Times New Roman" w:cs="Times New Roman"/>
        </w:rPr>
        <w:t>.</w:t>
      </w:r>
    </w:p>
    <w:p w:rsidR="00E10CE9" w:rsidRPr="00E10CE9" w:rsidRDefault="00E10CE9" w:rsidP="00E10CE9">
      <w:pPr>
        <w:spacing w:after="0" w:line="240" w:lineRule="auto"/>
        <w:ind w:left="-426"/>
        <w:jc w:val="both"/>
        <w:rPr>
          <w:rFonts w:ascii="Times New Roman" w:hAnsi="Times New Roman" w:cs="Times New Roman"/>
        </w:rPr>
      </w:pPr>
      <w:r w:rsidRPr="00E10CE9">
        <w:rPr>
          <w:rFonts w:ascii="Times New Roman" w:hAnsi="Times New Roman" w:cs="Times New Roman"/>
        </w:rPr>
        <w:t>Pada dasarnya seluruh modul-modul pada sistem pengelolaan proses pemilihan penyedia tersebut ditujukan untuk menemukan, memprioritaskan, meningkatkan dan mengevaluasi kegaitan sourcing. Hal ini selaras dengan definisi Strategic Sourcing.</w:t>
      </w:r>
    </w:p>
    <w:p w:rsidR="00E10CE9" w:rsidRPr="00E10CE9" w:rsidRDefault="00E10CE9" w:rsidP="00E10CE9">
      <w:pPr>
        <w:spacing w:after="0" w:line="240" w:lineRule="auto"/>
        <w:ind w:left="-426"/>
        <w:jc w:val="both"/>
        <w:rPr>
          <w:rFonts w:ascii="Times New Roman" w:hAnsi="Times New Roman" w:cs="Times New Roman"/>
        </w:rPr>
      </w:pPr>
      <w:r w:rsidRPr="00E10CE9">
        <w:rPr>
          <w:rFonts w:ascii="Times New Roman" w:hAnsi="Times New Roman" w:cs="Times New Roman"/>
        </w:rPr>
        <w:t>Perusahaan melihat bahwa untuk mendukung pengembangan proses pemilihan penyedia tersebut , bukan saja dengan melakukan transformasi pada IT system, namun juga harus dilakukan kajian dan pengembangan data belanja perusahaan.</w:t>
      </w:r>
    </w:p>
    <w:p w:rsidR="00E10CE9" w:rsidRPr="00E10CE9" w:rsidRDefault="00E10CE9" w:rsidP="00E10CE9">
      <w:pPr>
        <w:spacing w:after="0" w:line="240" w:lineRule="auto"/>
        <w:ind w:left="90"/>
        <w:jc w:val="both"/>
        <w:rPr>
          <w:rFonts w:ascii="Times New Roman" w:hAnsi="Times New Roman" w:cs="Times New Roman"/>
        </w:rPr>
      </w:pPr>
      <w:r w:rsidRPr="00E10CE9">
        <w:rPr>
          <w:rFonts w:ascii="Times New Roman" w:hAnsi="Times New Roman" w:cs="Times New Roman"/>
        </w:rPr>
        <w:t>Kajian dan pengembangan data belanja ini merupakan salah satu pilar menuju strategi sourcing. Kajian dan pengembangan ini diharapkan dapat menjawab permasalahan sebagai berikut:</w:t>
      </w:r>
    </w:p>
    <w:p w:rsidR="00E10CE9" w:rsidRPr="00E10CE9" w:rsidRDefault="00E10CE9" w:rsidP="00E10CE9">
      <w:pPr>
        <w:tabs>
          <w:tab w:val="left" w:pos="360"/>
        </w:tabs>
        <w:spacing w:after="0" w:line="240" w:lineRule="auto"/>
        <w:ind w:left="360" w:hanging="270"/>
        <w:jc w:val="both"/>
        <w:rPr>
          <w:rFonts w:ascii="Times New Roman" w:hAnsi="Times New Roman" w:cs="Times New Roman"/>
        </w:rPr>
      </w:pPr>
      <w:r w:rsidRPr="00E10CE9">
        <w:rPr>
          <w:rFonts w:ascii="Times New Roman" w:hAnsi="Times New Roman" w:cs="Times New Roman"/>
        </w:rPr>
        <w:t>a)</w:t>
      </w:r>
      <w:r w:rsidRPr="00E10CE9">
        <w:rPr>
          <w:rFonts w:ascii="Times New Roman" w:hAnsi="Times New Roman" w:cs="Times New Roman"/>
        </w:rPr>
        <w:tab/>
      </w:r>
      <w:r w:rsidRPr="00E10CE9">
        <w:rPr>
          <w:rFonts w:ascii="Times New Roman" w:hAnsi="Times New Roman" w:cs="Times New Roman"/>
          <w:b/>
        </w:rPr>
        <w:t>Biaya Sourcing/Biaya Barang dan jasa yang tidak efisien</w:t>
      </w:r>
      <w:r w:rsidRPr="00E10CE9">
        <w:rPr>
          <w:rFonts w:ascii="Times New Roman" w:hAnsi="Times New Roman" w:cs="Times New Roman"/>
        </w:rPr>
        <w:t xml:space="preserve"> akibat kegiatan sourcing dilakukan secara reaktif dan menimbulkan biaya dan waktu yang tidak efisien.</w:t>
      </w:r>
    </w:p>
    <w:p w:rsidR="00E10CE9" w:rsidRPr="00E10CE9" w:rsidRDefault="00E10CE9" w:rsidP="00E10CE9">
      <w:pPr>
        <w:tabs>
          <w:tab w:val="left" w:pos="360"/>
        </w:tabs>
        <w:spacing w:after="0" w:line="240" w:lineRule="auto"/>
        <w:ind w:left="360" w:hanging="270"/>
        <w:jc w:val="both"/>
        <w:rPr>
          <w:rFonts w:ascii="Times New Roman" w:hAnsi="Times New Roman" w:cs="Times New Roman"/>
        </w:rPr>
      </w:pPr>
      <w:r w:rsidRPr="00E10CE9">
        <w:rPr>
          <w:rFonts w:ascii="Times New Roman" w:hAnsi="Times New Roman" w:cs="Times New Roman"/>
        </w:rPr>
        <w:t>b)</w:t>
      </w:r>
      <w:r w:rsidRPr="00E10CE9">
        <w:rPr>
          <w:rFonts w:ascii="Times New Roman" w:hAnsi="Times New Roman" w:cs="Times New Roman"/>
        </w:rPr>
        <w:tab/>
      </w:r>
      <w:r w:rsidRPr="00E10CE9">
        <w:rPr>
          <w:rFonts w:ascii="Times New Roman" w:hAnsi="Times New Roman" w:cs="Times New Roman"/>
          <w:b/>
        </w:rPr>
        <w:t>Kualitas/kuantitas barang/jasa yang didapatkan tidak optimum</w:t>
      </w:r>
      <w:r w:rsidRPr="00E10CE9">
        <w:rPr>
          <w:rFonts w:ascii="Times New Roman" w:hAnsi="Times New Roman" w:cs="Times New Roman"/>
        </w:rPr>
        <w:t>, akibat proses sourcing dilakukan secara reaktif.</w:t>
      </w:r>
    </w:p>
    <w:p w:rsidR="00E10CE9" w:rsidRPr="00E10CE9" w:rsidRDefault="00E10CE9" w:rsidP="00E10CE9">
      <w:pPr>
        <w:tabs>
          <w:tab w:val="left" w:pos="360"/>
        </w:tabs>
        <w:spacing w:after="0" w:line="240" w:lineRule="auto"/>
        <w:ind w:left="360" w:hanging="270"/>
        <w:jc w:val="both"/>
        <w:rPr>
          <w:rFonts w:ascii="Times New Roman" w:hAnsi="Times New Roman" w:cs="Times New Roman"/>
        </w:rPr>
      </w:pPr>
      <w:r w:rsidRPr="00E10CE9">
        <w:rPr>
          <w:rFonts w:ascii="Times New Roman" w:hAnsi="Times New Roman" w:cs="Times New Roman"/>
        </w:rPr>
        <w:t>c)</w:t>
      </w:r>
      <w:r w:rsidRPr="00E10CE9">
        <w:rPr>
          <w:rFonts w:ascii="Times New Roman" w:hAnsi="Times New Roman" w:cs="Times New Roman"/>
        </w:rPr>
        <w:tab/>
      </w:r>
      <w:r w:rsidRPr="00E10CE9">
        <w:rPr>
          <w:rFonts w:ascii="Times New Roman" w:hAnsi="Times New Roman" w:cs="Times New Roman"/>
          <w:b/>
        </w:rPr>
        <w:t>Procurement Led Time</w:t>
      </w:r>
      <w:r w:rsidRPr="00E10CE9">
        <w:rPr>
          <w:rFonts w:ascii="Times New Roman" w:hAnsi="Times New Roman" w:cs="Times New Roman"/>
        </w:rPr>
        <w:t xml:space="preserve"> yang panjang akibat kegiatan sourcing yang relatif </w:t>
      </w:r>
      <w:r w:rsidRPr="00E10CE9">
        <w:rPr>
          <w:rFonts w:ascii="Times New Roman" w:hAnsi="Times New Roman" w:cs="Times New Roman"/>
        </w:rPr>
        <w:lastRenderedPageBreak/>
        <w:t>lama dikarenakan kesulitan menemukan penyedia terbaik.</w:t>
      </w:r>
    </w:p>
    <w:p w:rsidR="00E10CE9" w:rsidRPr="00E10CE9" w:rsidRDefault="00E10CE9" w:rsidP="00E10CE9">
      <w:pPr>
        <w:tabs>
          <w:tab w:val="left" w:pos="360"/>
        </w:tabs>
        <w:spacing w:after="0" w:line="240" w:lineRule="auto"/>
        <w:ind w:left="360" w:hanging="270"/>
        <w:jc w:val="both"/>
        <w:rPr>
          <w:rFonts w:ascii="Times New Roman" w:hAnsi="Times New Roman" w:cs="Times New Roman"/>
        </w:rPr>
      </w:pPr>
      <w:r w:rsidRPr="00E10CE9">
        <w:rPr>
          <w:rFonts w:ascii="Times New Roman" w:hAnsi="Times New Roman" w:cs="Times New Roman"/>
        </w:rPr>
        <w:t>d</w:t>
      </w:r>
      <w:r>
        <w:rPr>
          <w:rFonts w:ascii="Times New Roman" w:hAnsi="Times New Roman" w:cs="Times New Roman"/>
        </w:rPr>
        <w:t>)</w:t>
      </w:r>
      <w:r>
        <w:rPr>
          <w:rFonts w:ascii="Times New Roman" w:hAnsi="Times New Roman" w:cs="Times New Roman"/>
        </w:rPr>
        <w:tab/>
      </w:r>
      <w:r w:rsidRPr="00E10CE9">
        <w:rPr>
          <w:rFonts w:ascii="Times New Roman" w:hAnsi="Times New Roman" w:cs="Times New Roman"/>
          <w:b/>
        </w:rPr>
        <w:t>Terganggunya kegiatan operasional</w:t>
      </w:r>
      <w:r w:rsidRPr="00E10CE9">
        <w:rPr>
          <w:rFonts w:ascii="Times New Roman" w:hAnsi="Times New Roman" w:cs="Times New Roman"/>
        </w:rPr>
        <w:t xml:space="preserve"> perusahaan yang dapat menimbulkan kerugian atau terhentinya alat pendukung operasional.</w:t>
      </w:r>
    </w:p>
    <w:p w:rsidR="00E10CE9" w:rsidRPr="00E10CE9" w:rsidRDefault="00E10CE9" w:rsidP="00E10CE9">
      <w:pPr>
        <w:tabs>
          <w:tab w:val="left" w:pos="360"/>
        </w:tabs>
        <w:spacing w:after="0" w:line="240" w:lineRule="auto"/>
        <w:ind w:left="360" w:hanging="270"/>
        <w:jc w:val="both"/>
        <w:rPr>
          <w:rFonts w:ascii="Times New Roman" w:hAnsi="Times New Roman" w:cs="Times New Roman"/>
        </w:rPr>
      </w:pPr>
      <w:r w:rsidRPr="00E10CE9">
        <w:rPr>
          <w:rFonts w:ascii="Times New Roman" w:hAnsi="Times New Roman" w:cs="Times New Roman"/>
        </w:rPr>
        <w:t>e)</w:t>
      </w:r>
      <w:r w:rsidRPr="00E10CE9">
        <w:rPr>
          <w:rFonts w:ascii="Times New Roman" w:hAnsi="Times New Roman" w:cs="Times New Roman"/>
        </w:rPr>
        <w:tab/>
      </w:r>
      <w:r w:rsidRPr="00E10CE9">
        <w:rPr>
          <w:rFonts w:ascii="Times New Roman" w:hAnsi="Times New Roman" w:cs="Times New Roman"/>
          <w:b/>
        </w:rPr>
        <w:t>Kegiatan sourcing dan procurement</w:t>
      </w:r>
      <w:r w:rsidRPr="00E10CE9">
        <w:rPr>
          <w:rFonts w:ascii="Times New Roman" w:hAnsi="Times New Roman" w:cs="Times New Roman"/>
        </w:rPr>
        <w:t xml:space="preserve"> yang berulang-ulang untuk jenis barang yang sama.</w:t>
      </w:r>
    </w:p>
    <w:p w:rsidR="00E10CE9" w:rsidRPr="00E10CE9" w:rsidRDefault="00E10CE9" w:rsidP="00E10CE9">
      <w:pPr>
        <w:tabs>
          <w:tab w:val="left" w:pos="360"/>
        </w:tabs>
        <w:spacing w:after="0" w:line="240" w:lineRule="auto"/>
        <w:ind w:left="360" w:hanging="27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10CE9">
        <w:rPr>
          <w:rFonts w:ascii="Times New Roman" w:hAnsi="Times New Roman" w:cs="Times New Roman"/>
        </w:rPr>
        <w:t>Kajian dan pengembangan data ini diperlukan agar proses pemilihan penyedia di perusahaan dapat berlangsung secara optimum dengan parameter benefit sebagai berikut:</w:t>
      </w:r>
    </w:p>
    <w:p w:rsidR="00E10CE9" w:rsidRPr="00E10CE9" w:rsidRDefault="00E10CE9" w:rsidP="00E10CE9">
      <w:pPr>
        <w:tabs>
          <w:tab w:val="left" w:pos="360"/>
        </w:tabs>
        <w:spacing w:after="0" w:line="240" w:lineRule="auto"/>
        <w:ind w:left="360" w:hanging="270"/>
        <w:jc w:val="both"/>
        <w:rPr>
          <w:rFonts w:ascii="Times New Roman" w:hAnsi="Times New Roman" w:cs="Times New Roman"/>
        </w:rPr>
      </w:pPr>
      <w:r w:rsidRPr="00E10CE9">
        <w:rPr>
          <w:rFonts w:ascii="Times New Roman" w:hAnsi="Times New Roman" w:cs="Times New Roman"/>
        </w:rPr>
        <w:t>a.</w:t>
      </w:r>
      <w:r w:rsidRPr="00E10CE9">
        <w:rPr>
          <w:rFonts w:ascii="Times New Roman" w:hAnsi="Times New Roman" w:cs="Times New Roman"/>
        </w:rPr>
        <w:tab/>
        <w:t>Meningkatkan efisiensi dan efektifitas belanja barang/jasa</w:t>
      </w:r>
    </w:p>
    <w:p w:rsidR="00E10CE9" w:rsidRPr="00E10CE9" w:rsidRDefault="00E10CE9" w:rsidP="00E10CE9">
      <w:pPr>
        <w:tabs>
          <w:tab w:val="left" w:pos="360"/>
        </w:tabs>
        <w:spacing w:after="0" w:line="240" w:lineRule="auto"/>
        <w:ind w:left="360" w:hanging="270"/>
        <w:jc w:val="both"/>
        <w:rPr>
          <w:rFonts w:ascii="Times New Roman" w:hAnsi="Times New Roman" w:cs="Times New Roman"/>
        </w:rPr>
      </w:pPr>
      <w:r w:rsidRPr="00E10CE9">
        <w:rPr>
          <w:rFonts w:ascii="Times New Roman" w:hAnsi="Times New Roman" w:cs="Times New Roman"/>
        </w:rPr>
        <w:t>b.</w:t>
      </w:r>
      <w:r w:rsidRPr="00E10CE9">
        <w:rPr>
          <w:rFonts w:ascii="Times New Roman" w:hAnsi="Times New Roman" w:cs="Times New Roman"/>
        </w:rPr>
        <w:tab/>
        <w:t>Mengelola resiko supplier</w:t>
      </w:r>
    </w:p>
    <w:p w:rsidR="00E10CE9" w:rsidRPr="00E10CE9" w:rsidRDefault="00E10CE9" w:rsidP="00E10CE9">
      <w:pPr>
        <w:tabs>
          <w:tab w:val="left" w:pos="360"/>
        </w:tabs>
        <w:spacing w:after="0" w:line="240" w:lineRule="auto"/>
        <w:ind w:left="360" w:hanging="270"/>
        <w:jc w:val="both"/>
        <w:rPr>
          <w:rFonts w:ascii="Times New Roman" w:hAnsi="Times New Roman" w:cs="Times New Roman"/>
        </w:rPr>
      </w:pPr>
      <w:r w:rsidRPr="00E10CE9">
        <w:rPr>
          <w:rFonts w:ascii="Times New Roman" w:hAnsi="Times New Roman" w:cs="Times New Roman"/>
        </w:rPr>
        <w:t>c.</w:t>
      </w:r>
      <w:r w:rsidRPr="00E10CE9">
        <w:rPr>
          <w:rFonts w:ascii="Times New Roman" w:hAnsi="Times New Roman" w:cs="Times New Roman"/>
        </w:rPr>
        <w:tab/>
        <w:t>Meningkatkan sustainibility terhadap supply</w:t>
      </w:r>
    </w:p>
    <w:p w:rsidR="00E10CE9" w:rsidRPr="00E10CE9" w:rsidRDefault="00E10CE9" w:rsidP="00E10CE9">
      <w:pPr>
        <w:tabs>
          <w:tab w:val="left" w:pos="360"/>
        </w:tabs>
        <w:spacing w:after="0" w:line="240" w:lineRule="auto"/>
        <w:ind w:left="360" w:hanging="270"/>
        <w:jc w:val="both"/>
        <w:rPr>
          <w:rFonts w:ascii="Times New Roman" w:hAnsi="Times New Roman" w:cs="Times New Roman"/>
        </w:rPr>
      </w:pPr>
      <w:r w:rsidRPr="00E10CE9">
        <w:rPr>
          <w:rFonts w:ascii="Times New Roman" w:hAnsi="Times New Roman" w:cs="Times New Roman"/>
        </w:rPr>
        <w:t>d.</w:t>
      </w:r>
      <w:r w:rsidRPr="00E10CE9">
        <w:rPr>
          <w:rFonts w:ascii="Times New Roman" w:hAnsi="Times New Roman" w:cs="Times New Roman"/>
        </w:rPr>
        <w:tab/>
        <w:t>Mendapatkan barang/jasa yang lebih terjamin mutunya.</w:t>
      </w:r>
    </w:p>
    <w:p w:rsidR="00E10CE9" w:rsidRPr="00E10CE9" w:rsidRDefault="00E10CE9" w:rsidP="00E10CE9">
      <w:pPr>
        <w:tabs>
          <w:tab w:val="left" w:pos="360"/>
        </w:tabs>
        <w:spacing w:after="0" w:line="240" w:lineRule="auto"/>
        <w:ind w:left="360" w:hanging="270"/>
        <w:jc w:val="both"/>
        <w:rPr>
          <w:rFonts w:ascii="Times New Roman" w:hAnsi="Times New Roman" w:cs="Times New Roman"/>
        </w:rPr>
      </w:pPr>
      <w:r w:rsidRPr="00E10CE9">
        <w:rPr>
          <w:rFonts w:ascii="Times New Roman" w:hAnsi="Times New Roman" w:cs="Times New Roman"/>
        </w:rPr>
        <w:t>e.</w:t>
      </w:r>
      <w:r w:rsidRPr="00E10CE9">
        <w:rPr>
          <w:rFonts w:ascii="Times New Roman" w:hAnsi="Times New Roman" w:cs="Times New Roman"/>
        </w:rPr>
        <w:tab/>
        <w:t>Mengurangi load kegiatan pemilihan penyedia pada masa-masa tertentu</w:t>
      </w:r>
    </w:p>
    <w:p w:rsidR="00E10CE9" w:rsidRPr="00E10CE9" w:rsidRDefault="00E10CE9" w:rsidP="00E10CE9">
      <w:pPr>
        <w:tabs>
          <w:tab w:val="left" w:pos="360"/>
        </w:tabs>
        <w:spacing w:after="0" w:line="240" w:lineRule="auto"/>
        <w:ind w:left="360" w:hanging="270"/>
        <w:jc w:val="both"/>
        <w:rPr>
          <w:rFonts w:ascii="Times New Roman" w:hAnsi="Times New Roman" w:cs="Times New Roman"/>
        </w:rPr>
      </w:pPr>
      <w:r w:rsidRPr="00E10CE9">
        <w:rPr>
          <w:rFonts w:ascii="Times New Roman" w:hAnsi="Times New Roman" w:cs="Times New Roman"/>
        </w:rPr>
        <w:t>f.</w:t>
      </w:r>
      <w:r w:rsidRPr="00E10CE9">
        <w:rPr>
          <w:rFonts w:ascii="Times New Roman" w:hAnsi="Times New Roman" w:cs="Times New Roman"/>
        </w:rPr>
        <w:tab/>
        <w:t>Memberikan kesempatan lebih leluasa lagi kepada tim pengadaan untuk meningkatkan kembali strateginya sesuai pergerakan bisnis.</w:t>
      </w:r>
    </w:p>
    <w:p w:rsidR="00CB6ED6" w:rsidRDefault="00E10CE9" w:rsidP="00E10CE9">
      <w:pPr>
        <w:tabs>
          <w:tab w:val="left" w:pos="360"/>
        </w:tabs>
        <w:spacing w:after="0" w:line="240" w:lineRule="auto"/>
        <w:ind w:left="360" w:hanging="270"/>
        <w:jc w:val="both"/>
        <w:rPr>
          <w:rFonts w:ascii="Times New Roman" w:hAnsi="Times New Roman" w:cs="Times New Roman"/>
        </w:rPr>
      </w:pPr>
      <w:r>
        <w:rPr>
          <w:rFonts w:ascii="Times New Roman" w:hAnsi="Times New Roman" w:cs="Times New Roman"/>
        </w:rPr>
        <w:tab/>
      </w:r>
      <w:r w:rsidRPr="00E10CE9">
        <w:rPr>
          <w:rFonts w:ascii="Times New Roman" w:hAnsi="Times New Roman" w:cs="Times New Roman"/>
        </w:rPr>
        <w:t xml:space="preserve">Dengan beberapa pertimbangan diatas, maka perusahaan berencana untuk melakukan kerjasama dengan lembaga professional yang kompeten untuk melakukan pekerjaan “Implementasi dan Pengolahan Data Stategic Sourcing di PT. </w:t>
      </w:r>
      <w:r w:rsidR="0031276A">
        <w:rPr>
          <w:rFonts w:ascii="Times New Roman" w:hAnsi="Times New Roman" w:cs="Times New Roman"/>
        </w:rPr>
        <w:t>ABC</w:t>
      </w:r>
      <w:r w:rsidRPr="00E10CE9">
        <w:rPr>
          <w:rFonts w:ascii="Times New Roman" w:hAnsi="Times New Roman" w:cs="Times New Roman"/>
        </w:rPr>
        <w:t xml:space="preserve"> (Persero)”.</w:t>
      </w:r>
      <w:r w:rsidR="00C9096F">
        <w:rPr>
          <w:rFonts w:ascii="Times New Roman" w:hAnsi="Times New Roman" w:cs="Times New Roman"/>
        </w:rPr>
        <w:t xml:space="preserve"> </w:t>
      </w:r>
    </w:p>
    <w:p w:rsidR="00E10CE9" w:rsidRPr="007F02DA" w:rsidRDefault="00E10CE9" w:rsidP="00E10CE9">
      <w:pPr>
        <w:tabs>
          <w:tab w:val="left" w:pos="360"/>
        </w:tabs>
        <w:spacing w:after="0" w:line="240" w:lineRule="auto"/>
        <w:ind w:left="360" w:hanging="270"/>
        <w:jc w:val="both"/>
        <w:rPr>
          <w:rFonts w:ascii="Times New Roman" w:hAnsi="Times New Roman" w:cs="Times New Roman"/>
          <w:b/>
        </w:rPr>
      </w:pPr>
    </w:p>
    <w:p w:rsidR="00CB6ED6" w:rsidRPr="007F02DA" w:rsidRDefault="00CB6ED6" w:rsidP="00C9096F">
      <w:pPr>
        <w:spacing w:after="0" w:line="240" w:lineRule="auto"/>
        <w:jc w:val="both"/>
        <w:rPr>
          <w:rFonts w:ascii="Times New Roman" w:hAnsi="Times New Roman" w:cs="Times New Roman"/>
          <w:b/>
        </w:rPr>
      </w:pPr>
      <w:r w:rsidRPr="007F02DA">
        <w:rPr>
          <w:rFonts w:ascii="Times New Roman" w:hAnsi="Times New Roman" w:cs="Times New Roman"/>
          <w:b/>
        </w:rPr>
        <w:t>Tinjauan Pustaka</w:t>
      </w:r>
    </w:p>
    <w:p w:rsidR="00E10CE9" w:rsidRDefault="00E10CE9" w:rsidP="00C9096F">
      <w:pPr>
        <w:spacing w:after="0" w:line="240" w:lineRule="auto"/>
        <w:jc w:val="both"/>
        <w:rPr>
          <w:rFonts w:ascii="Times New Roman" w:hAnsi="Times New Roman" w:cs="Times New Roman"/>
          <w:b/>
        </w:rPr>
      </w:pPr>
    </w:p>
    <w:p w:rsidR="0098519D" w:rsidRPr="007F02DA" w:rsidRDefault="00E10CE9" w:rsidP="00C9096F">
      <w:pPr>
        <w:spacing w:after="0" w:line="240" w:lineRule="auto"/>
        <w:jc w:val="both"/>
        <w:rPr>
          <w:rFonts w:ascii="Times New Roman" w:hAnsi="Times New Roman" w:cs="Times New Roman"/>
          <w:b/>
        </w:rPr>
      </w:pPr>
      <w:r>
        <w:rPr>
          <w:rFonts w:ascii="Times New Roman" w:hAnsi="Times New Roman" w:cs="Times New Roman"/>
          <w:b/>
        </w:rPr>
        <w:t>Strategic Sourcing</w:t>
      </w:r>
    </w:p>
    <w:p w:rsidR="00E10CE9" w:rsidRDefault="00E10CE9" w:rsidP="00C9096F">
      <w:pPr>
        <w:spacing w:after="0" w:line="240" w:lineRule="auto"/>
        <w:ind w:right="113"/>
        <w:jc w:val="both"/>
        <w:rPr>
          <w:rFonts w:ascii="Times New Roman" w:hAnsi="Times New Roman" w:cs="Times New Roman"/>
          <w:b/>
        </w:rPr>
      </w:pPr>
    </w:p>
    <w:p w:rsidR="00E10CE9" w:rsidRPr="00E10CE9" w:rsidRDefault="00E10CE9" w:rsidP="00E10CE9">
      <w:pPr>
        <w:spacing w:after="0" w:line="240" w:lineRule="auto"/>
        <w:ind w:right="113"/>
        <w:jc w:val="both"/>
        <w:rPr>
          <w:rFonts w:ascii="Times New Roman" w:hAnsi="Times New Roman" w:cs="Times New Roman"/>
        </w:rPr>
      </w:pPr>
      <w:r w:rsidRPr="00E10CE9">
        <w:rPr>
          <w:rFonts w:ascii="Times New Roman" w:hAnsi="Times New Roman" w:cs="Times New Roman"/>
        </w:rPr>
        <w:t xml:space="preserve">Asal-usul sumber strategis kembali ke Jepang pada 1960-an. Ketika ekonomi Jepang mulai rebound setelah Perang Dunia II, persaingan meningkat, dan para pemerintah Jepang mulai mendapatkan </w:t>
      </w:r>
      <w:r w:rsidRPr="00E10CE9">
        <w:rPr>
          <w:rFonts w:ascii="Times New Roman" w:hAnsi="Times New Roman" w:cs="Times New Roman"/>
        </w:rPr>
        <w:lastRenderedPageBreak/>
        <w:t>sebuah kompleksitas yang lebih besar dari barang dan jasa (Dieges, Shaw, &amp; Meyer, 2010). Perusahaan merasa perlu untuk mengurangi biaya sambil mempertahankan kualitas produk dan layanan; oleh karena itu, mereka merombak praktik pengadaan mereka, khususnya mengubah cara mereka mengembangkan hubungan kontraktual dengan pemasok (Dieges et al., 2010).</w:t>
      </w:r>
    </w:p>
    <w:p w:rsidR="00E10CE9" w:rsidRPr="00E10CE9" w:rsidRDefault="00E10CE9" w:rsidP="00E10CE9">
      <w:pPr>
        <w:spacing w:after="0" w:line="240" w:lineRule="auto"/>
        <w:ind w:right="113"/>
        <w:jc w:val="both"/>
        <w:rPr>
          <w:rFonts w:ascii="Times New Roman" w:hAnsi="Times New Roman" w:cs="Times New Roman"/>
        </w:rPr>
      </w:pPr>
      <w:r w:rsidRPr="00E10CE9">
        <w:rPr>
          <w:rFonts w:ascii="Times New Roman" w:hAnsi="Times New Roman" w:cs="Times New Roman"/>
        </w:rPr>
        <w:t>Sumber strategis adalah mekanisme vital untuk mengurangi limbah dan mempromosikan pengeluaran yang efisien dan efektif dalam pengadaan. Sumber strategis memungkinkan lembaga komersial dan pemerintah untuk mengoptimalkan kinerja, meminimalkan harga, meningkatkan pencapaian tujuan akuisisi sosial-ekonomi, mengevaluasi total biaya manajemen siklus hidup, meningkatkan akses vendor ke peluang bisnis, dan sebaliknya meningkatkan nilai dolar yang dihabiskan (OMB, 2005 ). Sumber strategis adalah proses kritis yang sekali diterapkan memungkinkan produk dan layanan diperoleh secara lebih efektif.</w:t>
      </w:r>
    </w:p>
    <w:p w:rsidR="00E10CE9" w:rsidRPr="00E10CE9" w:rsidRDefault="00E10CE9" w:rsidP="00E10CE9">
      <w:pPr>
        <w:spacing w:after="0" w:line="240" w:lineRule="auto"/>
        <w:ind w:right="113"/>
        <w:jc w:val="both"/>
        <w:rPr>
          <w:rFonts w:ascii="Times New Roman" w:hAnsi="Times New Roman" w:cs="Times New Roman"/>
        </w:rPr>
      </w:pPr>
      <w:r w:rsidRPr="00E10CE9">
        <w:rPr>
          <w:rFonts w:ascii="Times New Roman" w:hAnsi="Times New Roman" w:cs="Times New Roman"/>
        </w:rPr>
        <w:t>Pada saat persaingan global yang ketat dan meningkatnya permintaan pelanggan, sumber strategis dalam rantai pasokan bahkan lebih penting (Kocabasoglu &amp; Suresh, 2006). Perusahaan ditantang untuk mengurangi biaya sambil juga meningkatkan kualitas layanan atau produk. Menurut Kocabasoglu dan Suresh (2006), sumber strategis adalah mekanisme untuk memenuhi tantangan ini. Sumber strategis memungkinkan penghematan besar jika aktivitas manajemen persediaan disederhanakan dan tugas-tugas yang tidak bernilai tambah dihilangkan.</w:t>
      </w:r>
    </w:p>
    <w:p w:rsidR="00E10CE9" w:rsidRPr="00E10CE9" w:rsidRDefault="00E10CE9" w:rsidP="00E10CE9">
      <w:pPr>
        <w:spacing w:after="0" w:line="240" w:lineRule="auto"/>
        <w:ind w:right="113"/>
        <w:jc w:val="both"/>
        <w:rPr>
          <w:rFonts w:ascii="Times New Roman" w:hAnsi="Times New Roman" w:cs="Times New Roman"/>
        </w:rPr>
      </w:pPr>
      <w:r w:rsidRPr="00E10CE9">
        <w:rPr>
          <w:rFonts w:ascii="Times New Roman" w:hAnsi="Times New Roman" w:cs="Times New Roman"/>
        </w:rPr>
        <w:t xml:space="preserve"> </w:t>
      </w:r>
    </w:p>
    <w:p w:rsidR="00E10CE9" w:rsidRDefault="00E10CE9" w:rsidP="00E10CE9">
      <w:pPr>
        <w:spacing w:after="0" w:line="240" w:lineRule="auto"/>
        <w:ind w:right="113"/>
        <w:jc w:val="both"/>
        <w:rPr>
          <w:rFonts w:ascii="Times New Roman" w:hAnsi="Times New Roman" w:cs="Times New Roman"/>
        </w:rPr>
      </w:pPr>
      <w:r w:rsidRPr="00E10CE9">
        <w:rPr>
          <w:rFonts w:ascii="Times New Roman" w:hAnsi="Times New Roman" w:cs="Times New Roman"/>
        </w:rPr>
        <w:t xml:space="preserve">Kocabasoglu dan Suresh (2006) menemukan bahwa sumber strategis lebih bermanfaat bagi perusahaan ketika ia berubah dari sekadar tanggung jawab manajer persediaan menjadi lebih selaras </w:t>
      </w:r>
      <w:r w:rsidRPr="00E10CE9">
        <w:rPr>
          <w:rFonts w:ascii="Times New Roman" w:hAnsi="Times New Roman" w:cs="Times New Roman"/>
        </w:rPr>
        <w:lastRenderedPageBreak/>
        <w:t>dengan tujuan keseluruhan organisasi (Kocabasoglu &amp; Suresh, 2006).</w:t>
      </w:r>
    </w:p>
    <w:p w:rsidR="00F05574" w:rsidRPr="00E10CE9" w:rsidRDefault="00F05574" w:rsidP="00E10CE9">
      <w:pPr>
        <w:spacing w:after="0" w:line="240" w:lineRule="auto"/>
        <w:ind w:right="113"/>
        <w:jc w:val="both"/>
        <w:rPr>
          <w:rFonts w:ascii="Times New Roman" w:hAnsi="Times New Roman" w:cs="Times New Roman"/>
        </w:rPr>
      </w:pPr>
    </w:p>
    <w:p w:rsidR="00E10CE9" w:rsidRDefault="00E10CE9" w:rsidP="00E10CE9">
      <w:pPr>
        <w:spacing w:after="0" w:line="240" w:lineRule="auto"/>
        <w:ind w:right="113"/>
        <w:jc w:val="both"/>
        <w:rPr>
          <w:rFonts w:ascii="Times New Roman" w:hAnsi="Times New Roman" w:cs="Times New Roman"/>
        </w:rPr>
      </w:pPr>
      <w:r w:rsidRPr="00E10CE9">
        <w:rPr>
          <w:rFonts w:ascii="Times New Roman" w:hAnsi="Times New Roman" w:cs="Times New Roman"/>
        </w:rPr>
        <w:t>Sumber strategis sangat penting untuk garis bawah perusahaan. Menurut Pennino (2014), "kepala sumber dan rantai pasokan menjadi sama lazim dan vital dalam pelestarian dan kinerja garis bawah perusahaan sebagai kepala petugas teknis" (para. 4). Sumber strategis menyediakan perusahaan dengan leverage pengeluaran dan proses yang lebih efisien; ini juga memberikan kecepatan dan transparansi dalam hubungan pemasok. Perusahaan yang mengoptimalkan pola pengeluaran mereka akan menciptakan penghematan yang berkelanjutan untuk tahun-tahun mendatang (Pennino, 2014).</w:t>
      </w:r>
    </w:p>
    <w:p w:rsidR="00E10CE9" w:rsidRDefault="00E10CE9" w:rsidP="00E10CE9">
      <w:pPr>
        <w:spacing w:after="0" w:line="240" w:lineRule="auto"/>
        <w:ind w:right="113"/>
        <w:jc w:val="both"/>
        <w:rPr>
          <w:rFonts w:ascii="Times New Roman" w:hAnsi="Times New Roman" w:cs="Times New Roman"/>
        </w:rPr>
      </w:pPr>
    </w:p>
    <w:p w:rsidR="00F05574" w:rsidRPr="007F02DA" w:rsidRDefault="00F05574" w:rsidP="00F05574">
      <w:pPr>
        <w:spacing w:after="0" w:line="240" w:lineRule="auto"/>
        <w:jc w:val="both"/>
        <w:rPr>
          <w:rFonts w:ascii="Times New Roman" w:hAnsi="Times New Roman" w:cs="Times New Roman"/>
          <w:b/>
        </w:rPr>
      </w:pPr>
      <w:r>
        <w:rPr>
          <w:rFonts w:ascii="Times New Roman" w:hAnsi="Times New Roman" w:cs="Times New Roman"/>
          <w:b/>
        </w:rPr>
        <w:t>Data warehouse</w:t>
      </w:r>
    </w:p>
    <w:p w:rsidR="00F05574" w:rsidRDefault="00F05574" w:rsidP="00E10CE9">
      <w:pPr>
        <w:spacing w:after="0" w:line="240" w:lineRule="auto"/>
        <w:ind w:right="113"/>
        <w:jc w:val="both"/>
        <w:rPr>
          <w:rFonts w:ascii="Times New Roman" w:hAnsi="Times New Roman" w:cs="Times New Roman"/>
        </w:rPr>
      </w:pPr>
    </w:p>
    <w:p w:rsidR="00F05574" w:rsidRPr="00F05574" w:rsidRDefault="00F05574" w:rsidP="00F05574">
      <w:pPr>
        <w:spacing w:after="0" w:line="240" w:lineRule="auto"/>
        <w:ind w:right="113"/>
        <w:jc w:val="both"/>
        <w:rPr>
          <w:rFonts w:ascii="Times New Roman" w:hAnsi="Times New Roman" w:cs="Times New Roman"/>
        </w:rPr>
      </w:pPr>
      <w:r w:rsidRPr="00F05574">
        <w:rPr>
          <w:rFonts w:ascii="Times New Roman" w:hAnsi="Times New Roman" w:cs="Times New Roman"/>
        </w:rPr>
        <w:t xml:space="preserve">Data  warehouse  merupakan  kumpulan  dari  data  yang     berorientasi     subjek,     terintegrasi,  nonvolatile ,  dan  mempunyai  variansi  waktu  untuk  mendukung  pengambilan  keputusan  manajemen  (Inmon,  2005).  Data  warehouse  (dalam  bermacam  bentuk)  merepresentasikan  sebuah  basis  data  pusat  bagi  keseluruhan   perusahaan   untuk   menyimpan   dan  mengakses   data   historis   serta   keberadaannya  terpisah dari sistem operasional (Hocevar &amp; Jaklic,  2010) </w:t>
      </w:r>
    </w:p>
    <w:p w:rsidR="00F05574" w:rsidRPr="00F05574" w:rsidRDefault="00F05574" w:rsidP="00F05574">
      <w:pPr>
        <w:spacing w:after="0" w:line="240" w:lineRule="auto"/>
        <w:ind w:right="113"/>
        <w:jc w:val="both"/>
        <w:rPr>
          <w:rFonts w:ascii="Times New Roman" w:hAnsi="Times New Roman" w:cs="Times New Roman"/>
        </w:rPr>
      </w:pPr>
    </w:p>
    <w:p w:rsidR="00F05574" w:rsidRDefault="00F05574" w:rsidP="00F05574">
      <w:pPr>
        <w:spacing w:after="0" w:line="240" w:lineRule="auto"/>
        <w:ind w:right="113"/>
        <w:jc w:val="both"/>
        <w:rPr>
          <w:rFonts w:ascii="Times New Roman" w:hAnsi="Times New Roman" w:cs="Times New Roman"/>
        </w:rPr>
      </w:pPr>
      <w:r w:rsidRPr="00F05574">
        <w:rPr>
          <w:rFonts w:ascii="Times New Roman" w:hAnsi="Times New Roman" w:cs="Times New Roman"/>
        </w:rPr>
        <w:t xml:space="preserve">Data warehouse memiliki karakteristik sendiri yang berbeda beda, diantaranya : 1. Subject Oriented yang artinya data warehouse di desain untuk menganalisa data berdasarkan subjek-subjek tertentu dalam organisasi bukan pada proses atau fungsi aplikasi. 2. Integrated yaitu dapat menyimpan data-data yang berasal dari sumber-sumber yang terpisah kedalam suatu dormat yang konsisten dan saling terintegrasi satu sama lain. 3. Time-variant </w:t>
      </w:r>
      <w:r w:rsidRPr="00F05574">
        <w:rPr>
          <w:rFonts w:ascii="Times New Roman" w:hAnsi="Times New Roman" w:cs="Times New Roman"/>
        </w:rPr>
        <w:lastRenderedPageBreak/>
        <w:t>atau rentang waktu yaitu rentang waktu terhadap suatu data yang berhubungan dengan keakuratan datanya. 4. Non-volatile yaitu data pada data warehouse tidak dapat di update secara realtime tetapi di refresh dari sistem operasional secara reguler.</w:t>
      </w:r>
    </w:p>
    <w:p w:rsidR="00101395" w:rsidRDefault="00101395" w:rsidP="00BC7CC1">
      <w:pPr>
        <w:spacing w:line="240" w:lineRule="auto"/>
        <w:jc w:val="both"/>
        <w:rPr>
          <w:rFonts w:ascii="Times New Roman" w:hAnsi="Times New Roman" w:cs="Times New Roman"/>
        </w:rPr>
      </w:pPr>
    </w:p>
    <w:p w:rsidR="00F05574" w:rsidRPr="00B657F2" w:rsidRDefault="00F05574" w:rsidP="00F05574">
      <w:pPr>
        <w:spacing w:line="240" w:lineRule="auto"/>
        <w:jc w:val="both"/>
        <w:rPr>
          <w:rFonts w:ascii="Times New Roman" w:hAnsi="Times New Roman" w:cs="Times New Roman"/>
          <w:b/>
        </w:rPr>
      </w:pPr>
      <w:r w:rsidRPr="00B657F2">
        <w:rPr>
          <w:rFonts w:ascii="Times New Roman" w:hAnsi="Times New Roman" w:cs="Times New Roman"/>
          <w:b/>
        </w:rPr>
        <w:t>Metode Penelitian</w:t>
      </w:r>
    </w:p>
    <w:p w:rsidR="00F05574" w:rsidRDefault="00F05574" w:rsidP="00F05574">
      <w:pPr>
        <w:spacing w:line="240" w:lineRule="auto"/>
        <w:jc w:val="both"/>
        <w:rPr>
          <w:rFonts w:ascii="Times New Roman" w:hAnsi="Times New Roman" w:cs="Times New Roman"/>
        </w:rPr>
      </w:pPr>
      <w:r w:rsidRPr="00F05574">
        <w:rPr>
          <w:rFonts w:ascii="Times New Roman" w:hAnsi="Times New Roman" w:cs="Times New Roman"/>
        </w:rPr>
        <w:t xml:space="preserve">Metode peneletian dalam </w:t>
      </w:r>
      <w:r>
        <w:rPr>
          <w:rFonts w:ascii="Times New Roman" w:hAnsi="Times New Roman" w:cs="Times New Roman"/>
        </w:rPr>
        <w:t xml:space="preserve">menghasilkan data strategic sourcing </w:t>
      </w:r>
      <w:r w:rsidRPr="00F05574">
        <w:rPr>
          <w:rFonts w:ascii="Times New Roman" w:hAnsi="Times New Roman" w:cs="Times New Roman"/>
        </w:rPr>
        <w:t>dikukan dengan langkah-langkah sebagai berikut:</w:t>
      </w:r>
    </w:p>
    <w:p w:rsidR="00B657F2" w:rsidRPr="00B657F2" w:rsidRDefault="00B657F2" w:rsidP="00B657F2">
      <w:pPr>
        <w:spacing w:line="240" w:lineRule="auto"/>
        <w:jc w:val="both"/>
        <w:rPr>
          <w:rFonts w:ascii="Times New Roman" w:hAnsi="Times New Roman" w:cs="Times New Roman"/>
          <w:b/>
        </w:rPr>
      </w:pPr>
      <w:r w:rsidRPr="00B657F2">
        <w:rPr>
          <w:rFonts w:ascii="Times New Roman" w:hAnsi="Times New Roman" w:cs="Times New Roman"/>
          <w:b/>
        </w:rPr>
        <w:t xml:space="preserve">Tahap I : Data Collecting dan Assessment </w:t>
      </w:r>
    </w:p>
    <w:p w:rsidR="00B657F2" w:rsidRPr="00B657F2" w:rsidRDefault="00B657F2" w:rsidP="00B657F2">
      <w:pPr>
        <w:spacing w:line="240" w:lineRule="auto"/>
        <w:jc w:val="both"/>
        <w:rPr>
          <w:rFonts w:ascii="Times New Roman" w:hAnsi="Times New Roman" w:cs="Times New Roman"/>
        </w:rPr>
      </w:pPr>
      <w:r w:rsidRPr="00B657F2">
        <w:rPr>
          <w:rFonts w:ascii="Times New Roman" w:hAnsi="Times New Roman" w:cs="Times New Roman"/>
        </w:rPr>
        <w:t xml:space="preserve">Ruang Lingkup pekerjaan tahap Data Collecting dan Assessment meliputi </w:t>
      </w:r>
      <w:r w:rsidRPr="00B657F2">
        <w:rPr>
          <w:rFonts w:ascii="Times New Roman" w:hAnsi="Times New Roman" w:cs="Times New Roman"/>
        </w:rPr>
        <w:tab/>
      </w:r>
    </w:p>
    <w:p w:rsidR="00B657F2" w:rsidRPr="00B657F2" w:rsidRDefault="00B657F2" w:rsidP="00B657F2">
      <w:pPr>
        <w:spacing w:line="240" w:lineRule="auto"/>
        <w:jc w:val="both"/>
        <w:rPr>
          <w:rFonts w:ascii="Times New Roman" w:hAnsi="Times New Roman" w:cs="Times New Roman"/>
        </w:rPr>
      </w:pPr>
      <w:r w:rsidRPr="00B657F2">
        <w:rPr>
          <w:rFonts w:ascii="Times New Roman" w:hAnsi="Times New Roman" w:cs="Times New Roman"/>
        </w:rPr>
        <w:t>Electronic Data Collecting, Non-Electronic Data Collecting, Process Assessment, People Assessment.</w:t>
      </w:r>
    </w:p>
    <w:p w:rsidR="00B657F2" w:rsidRPr="00B657F2" w:rsidRDefault="00B657F2" w:rsidP="00B657F2">
      <w:pPr>
        <w:spacing w:line="240" w:lineRule="auto"/>
        <w:jc w:val="both"/>
        <w:rPr>
          <w:rFonts w:ascii="Times New Roman" w:hAnsi="Times New Roman" w:cs="Times New Roman"/>
          <w:b/>
        </w:rPr>
      </w:pPr>
      <w:r w:rsidRPr="00B657F2">
        <w:rPr>
          <w:rFonts w:ascii="Times New Roman" w:hAnsi="Times New Roman" w:cs="Times New Roman"/>
          <w:b/>
        </w:rPr>
        <w:t xml:space="preserve">Tahap Il: Pengolahan dan Analisa </w:t>
      </w:r>
    </w:p>
    <w:p w:rsidR="00B657F2" w:rsidRPr="00B657F2" w:rsidRDefault="00B657F2" w:rsidP="00B657F2">
      <w:pPr>
        <w:spacing w:line="240" w:lineRule="auto"/>
        <w:jc w:val="both"/>
        <w:rPr>
          <w:rFonts w:ascii="Times New Roman" w:hAnsi="Times New Roman" w:cs="Times New Roman"/>
        </w:rPr>
      </w:pPr>
      <w:r w:rsidRPr="00B657F2">
        <w:rPr>
          <w:rFonts w:ascii="Times New Roman" w:hAnsi="Times New Roman" w:cs="Times New Roman"/>
        </w:rPr>
        <w:t>Ruang Lingkup pekerjaan tahap Pengolahan dan Analisa meliputi proses (1) Rasionalisasi Item Barang/Jasa (Clean-up, Standardize dan Enrichment, (2) Categorization, (3) Supply Sourcing and Verification,  (4) Spend Analysis), (5) Supply Method Analysis.</w:t>
      </w:r>
    </w:p>
    <w:p w:rsidR="00B657F2" w:rsidRPr="00B657F2" w:rsidRDefault="00B657F2" w:rsidP="00B657F2">
      <w:pPr>
        <w:spacing w:line="240" w:lineRule="auto"/>
        <w:jc w:val="both"/>
        <w:rPr>
          <w:rFonts w:ascii="Times New Roman" w:hAnsi="Times New Roman" w:cs="Times New Roman"/>
        </w:rPr>
      </w:pPr>
      <w:r w:rsidRPr="00B657F2">
        <w:rPr>
          <w:rFonts w:ascii="Times New Roman" w:hAnsi="Times New Roman" w:cs="Times New Roman"/>
        </w:rPr>
        <w:t>Rasionalisasi Item Barang/Jasa (Clean-up, Standardize dan Enrichment)</w:t>
      </w:r>
    </w:p>
    <w:p w:rsidR="00B657F2" w:rsidRPr="00B657F2" w:rsidRDefault="00B657F2" w:rsidP="00B657F2">
      <w:pPr>
        <w:spacing w:line="240" w:lineRule="auto"/>
        <w:jc w:val="both"/>
        <w:rPr>
          <w:rFonts w:ascii="Times New Roman" w:hAnsi="Times New Roman" w:cs="Times New Roman"/>
        </w:rPr>
      </w:pPr>
      <w:r w:rsidRPr="00B657F2">
        <w:rPr>
          <w:rFonts w:ascii="Times New Roman" w:hAnsi="Times New Roman" w:cs="Times New Roman"/>
        </w:rPr>
        <w:t>Melakukan normalisasi terhadap informasi Baran</w:t>
      </w:r>
      <w:r>
        <w:rPr>
          <w:rFonts w:ascii="Times New Roman" w:hAnsi="Times New Roman" w:cs="Times New Roman"/>
        </w:rPr>
        <w:t xml:space="preserve">g/Jasa sehingga menjadi bersih </w:t>
      </w:r>
      <w:r w:rsidRPr="00B657F2">
        <w:rPr>
          <w:rFonts w:ascii="Times New Roman" w:hAnsi="Times New Roman" w:cs="Times New Roman"/>
        </w:rPr>
        <w:t>(clean), standard (terstandarisasi dengan seb</w:t>
      </w:r>
      <w:r>
        <w:rPr>
          <w:rFonts w:ascii="Times New Roman" w:hAnsi="Times New Roman" w:cs="Times New Roman"/>
        </w:rPr>
        <w:t xml:space="preserve">uah standard barang), dan rich </w:t>
      </w:r>
      <w:r w:rsidRPr="00B657F2">
        <w:rPr>
          <w:rFonts w:ascii="Times New Roman" w:hAnsi="Times New Roman" w:cs="Times New Roman"/>
        </w:rPr>
        <w:t>(kaya informasi untuk mendukung efisiensi supply).</w:t>
      </w:r>
    </w:p>
    <w:p w:rsidR="00B657F2" w:rsidRPr="00B657F2" w:rsidRDefault="00B657F2" w:rsidP="00B657F2">
      <w:pPr>
        <w:spacing w:line="240" w:lineRule="auto"/>
        <w:jc w:val="both"/>
        <w:rPr>
          <w:rFonts w:ascii="Times New Roman" w:hAnsi="Times New Roman" w:cs="Times New Roman"/>
        </w:rPr>
      </w:pPr>
      <w:r w:rsidRPr="00B657F2">
        <w:rPr>
          <w:rFonts w:ascii="Times New Roman" w:hAnsi="Times New Roman" w:cs="Times New Roman"/>
        </w:rPr>
        <w:t>Categorization</w:t>
      </w:r>
    </w:p>
    <w:p w:rsidR="00B657F2" w:rsidRPr="00B657F2" w:rsidRDefault="00B657F2" w:rsidP="00B657F2">
      <w:pPr>
        <w:spacing w:line="240" w:lineRule="auto"/>
        <w:jc w:val="both"/>
        <w:rPr>
          <w:rFonts w:ascii="Times New Roman" w:hAnsi="Times New Roman" w:cs="Times New Roman"/>
        </w:rPr>
      </w:pPr>
      <w:r w:rsidRPr="00B657F2">
        <w:rPr>
          <w:rFonts w:ascii="Times New Roman" w:hAnsi="Times New Roman" w:cs="Times New Roman"/>
        </w:rPr>
        <w:t>Melakukan pengkategorisasian sesuai dengan parameter- parameter yang mendukung Strategic Sourcing.</w:t>
      </w:r>
    </w:p>
    <w:p w:rsidR="00B657F2" w:rsidRPr="00B657F2" w:rsidRDefault="00B657F2" w:rsidP="00B657F2">
      <w:pPr>
        <w:spacing w:line="240" w:lineRule="auto"/>
        <w:jc w:val="both"/>
        <w:rPr>
          <w:rFonts w:ascii="Times New Roman" w:hAnsi="Times New Roman" w:cs="Times New Roman"/>
        </w:rPr>
      </w:pPr>
      <w:r w:rsidRPr="00B657F2">
        <w:rPr>
          <w:rFonts w:ascii="Times New Roman" w:hAnsi="Times New Roman" w:cs="Times New Roman"/>
        </w:rPr>
        <w:lastRenderedPageBreak/>
        <w:t>Supply Sourcing and Verification</w:t>
      </w:r>
    </w:p>
    <w:p w:rsidR="00B657F2" w:rsidRPr="00B657F2" w:rsidRDefault="00B657F2" w:rsidP="00B657F2">
      <w:pPr>
        <w:spacing w:line="240" w:lineRule="auto"/>
        <w:jc w:val="both"/>
        <w:rPr>
          <w:rFonts w:ascii="Times New Roman" w:hAnsi="Times New Roman" w:cs="Times New Roman"/>
        </w:rPr>
      </w:pPr>
      <w:r w:rsidRPr="00B657F2">
        <w:rPr>
          <w:rFonts w:ascii="Times New Roman" w:hAnsi="Times New Roman" w:cs="Times New Roman"/>
        </w:rPr>
        <w:t>Melakukan sourcing dan/atau verification terhadap Barang/Jasa dengan minimum 2 (dua) daftar Penyedia baik sebagai Supplier atau Distributo</w:t>
      </w:r>
      <w:r>
        <w:rPr>
          <w:rFonts w:ascii="Times New Roman" w:hAnsi="Times New Roman" w:cs="Times New Roman"/>
        </w:rPr>
        <w:t>r. Namun dalam kondisi minimnya</w:t>
      </w:r>
      <w:r w:rsidRPr="00B657F2">
        <w:rPr>
          <w:rFonts w:ascii="Times New Roman" w:hAnsi="Times New Roman" w:cs="Times New Roman"/>
        </w:rPr>
        <w:t xml:space="preserve"> i</w:t>
      </w:r>
      <w:r>
        <w:rPr>
          <w:rFonts w:ascii="Times New Roman" w:hAnsi="Times New Roman" w:cs="Times New Roman"/>
        </w:rPr>
        <w:t>nformasi Barang/Jasa yang mampu</w:t>
      </w:r>
      <w:r w:rsidR="003632A5">
        <w:rPr>
          <w:rFonts w:ascii="Times New Roman" w:hAnsi="Times New Roman" w:cs="Times New Roman"/>
        </w:rPr>
        <w:t xml:space="preserve"> dirasionalisasi, maka </w:t>
      </w:r>
      <w:r w:rsidRPr="00B657F2">
        <w:rPr>
          <w:rFonts w:ascii="Times New Roman" w:hAnsi="Times New Roman" w:cs="Times New Roman"/>
        </w:rPr>
        <w:t xml:space="preserve"> informasi Penyedia-nya dapat digantikan oleh informasi Penjua/, dengan persetujuan User.</w:t>
      </w:r>
    </w:p>
    <w:p w:rsidR="00B657F2" w:rsidRPr="00B657F2" w:rsidRDefault="00B657F2" w:rsidP="00B657F2">
      <w:pPr>
        <w:spacing w:line="240" w:lineRule="auto"/>
        <w:jc w:val="both"/>
        <w:rPr>
          <w:rFonts w:ascii="Times New Roman" w:hAnsi="Times New Roman" w:cs="Times New Roman"/>
        </w:rPr>
      </w:pPr>
      <w:r w:rsidRPr="00B657F2">
        <w:rPr>
          <w:rFonts w:ascii="Times New Roman" w:hAnsi="Times New Roman" w:cs="Times New Roman"/>
        </w:rPr>
        <w:t>Spend Analysis</w:t>
      </w:r>
    </w:p>
    <w:p w:rsidR="00B657F2" w:rsidRPr="00B657F2" w:rsidRDefault="00B657F2" w:rsidP="00B657F2">
      <w:pPr>
        <w:spacing w:line="240" w:lineRule="auto"/>
        <w:jc w:val="both"/>
        <w:rPr>
          <w:rFonts w:ascii="Times New Roman" w:hAnsi="Times New Roman" w:cs="Times New Roman"/>
        </w:rPr>
      </w:pPr>
      <w:r w:rsidRPr="00B657F2">
        <w:rPr>
          <w:rFonts w:ascii="Times New Roman" w:hAnsi="Times New Roman" w:cs="Times New Roman"/>
        </w:rPr>
        <w:t>Melakukan Analisa belanja yang umumnya diambil dari History Belanja yang kemudian datanya dianalisa untuk menghasilkan informasi-informasi yang mendukung Strategic Sourcing.</w:t>
      </w:r>
    </w:p>
    <w:p w:rsidR="00B657F2" w:rsidRPr="00B657F2" w:rsidRDefault="00B657F2" w:rsidP="00B657F2">
      <w:pPr>
        <w:spacing w:line="240" w:lineRule="auto"/>
        <w:jc w:val="both"/>
        <w:rPr>
          <w:rFonts w:ascii="Times New Roman" w:hAnsi="Times New Roman" w:cs="Times New Roman"/>
        </w:rPr>
      </w:pPr>
      <w:r w:rsidRPr="00B657F2">
        <w:rPr>
          <w:rFonts w:ascii="Times New Roman" w:hAnsi="Times New Roman" w:cs="Times New Roman"/>
        </w:rPr>
        <w:t>Supply Method Analysis</w:t>
      </w:r>
    </w:p>
    <w:p w:rsidR="008C64B4" w:rsidRDefault="00B657F2" w:rsidP="00B657F2">
      <w:pPr>
        <w:spacing w:line="240" w:lineRule="auto"/>
        <w:jc w:val="both"/>
        <w:rPr>
          <w:rFonts w:ascii="Times New Roman" w:hAnsi="Times New Roman" w:cs="Times New Roman"/>
        </w:rPr>
      </w:pPr>
      <w:r w:rsidRPr="00B657F2">
        <w:rPr>
          <w:rFonts w:ascii="Times New Roman" w:hAnsi="Times New Roman" w:cs="Times New Roman"/>
        </w:rPr>
        <w:t>Melakukan Analisa terhadap parameter item dan parameter sourcing untuk menemukan rekomendasi metode supply yang efisien dan efektif.</w:t>
      </w:r>
    </w:p>
    <w:p w:rsidR="00E84268" w:rsidRDefault="00E84268" w:rsidP="00B657F2">
      <w:pPr>
        <w:spacing w:line="240" w:lineRule="auto"/>
        <w:jc w:val="both"/>
        <w:rPr>
          <w:rFonts w:ascii="Times New Roman" w:hAnsi="Times New Roman" w:cs="Times New Roman"/>
        </w:rPr>
      </w:pPr>
      <w:r>
        <w:rPr>
          <w:rFonts w:ascii="Times New Roman" w:hAnsi="Times New Roman" w:cs="Times New Roman"/>
        </w:rPr>
        <w:t>Untuk menghasilkan spend analysis dilakukan dengan metode sebagai berikut:</w:t>
      </w:r>
    </w:p>
    <w:p w:rsidR="00E84268" w:rsidRDefault="00E84268" w:rsidP="00B657F2">
      <w:pPr>
        <w:spacing w:line="240" w:lineRule="auto"/>
        <w:jc w:val="both"/>
        <w:rPr>
          <w:rFonts w:ascii="Times New Roman" w:hAnsi="Times New Roman" w:cs="Times New Roman"/>
        </w:rPr>
      </w:pPr>
    </w:p>
    <w:p w:rsidR="00E84268" w:rsidRDefault="00E84268" w:rsidP="00B657F2">
      <w:pPr>
        <w:spacing w:line="240" w:lineRule="auto"/>
        <w:jc w:val="both"/>
        <w:rPr>
          <w:rFonts w:ascii="Times New Roman" w:hAnsi="Times New Roman" w:cs="Times New Roman"/>
        </w:rPr>
      </w:pPr>
    </w:p>
    <w:p w:rsidR="00E84268" w:rsidRDefault="00E84268" w:rsidP="00B657F2">
      <w:pPr>
        <w:spacing w:line="240" w:lineRule="auto"/>
        <w:jc w:val="both"/>
        <w:rPr>
          <w:rFonts w:ascii="Times New Roman" w:hAnsi="Times New Roman" w:cs="Times New Roman"/>
        </w:rPr>
      </w:pPr>
      <w:r w:rsidRPr="00E84268">
        <w:rPr>
          <w:rFonts w:ascii="Times New Roman" w:hAnsi="Times New Roman" w:cs="Times New Roman"/>
          <w:noProof/>
        </w:rPr>
        <w:drawing>
          <wp:inline distT="0" distB="0" distL="0" distR="0" wp14:anchorId="23F69E7D" wp14:editId="2199DA5D">
            <wp:extent cx="2519045" cy="893445"/>
            <wp:effectExtent l="0" t="0" r="0" b="1905"/>
            <wp:docPr id="7" name="Content Placeholder 8"/>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8"/>
                    <pic:cNvPicPr>
                      <a:picLocks noGrp="1" noChangeAspect="1"/>
                    </pic:cNvPicPr>
                  </pic:nvPicPr>
                  <pic:blipFill>
                    <a:blip r:embed="rId11"/>
                    <a:stretch>
                      <a:fillRect/>
                    </a:stretch>
                  </pic:blipFill>
                  <pic:spPr>
                    <a:xfrm>
                      <a:off x="0" y="0"/>
                      <a:ext cx="2519045" cy="893445"/>
                    </a:xfrm>
                    <a:prstGeom prst="rect">
                      <a:avLst/>
                    </a:prstGeom>
                  </pic:spPr>
                </pic:pic>
              </a:graphicData>
            </a:graphic>
          </wp:inline>
        </w:drawing>
      </w:r>
    </w:p>
    <w:p w:rsidR="00B65406" w:rsidRDefault="00126DF4">
      <w:pPr>
        <w:rPr>
          <w:rFonts w:ascii="Times New Roman" w:eastAsia="Times New Roman" w:hAnsi="Times New Roman" w:cs="Times New Roman"/>
          <w:b/>
          <w:bCs/>
          <w:kern w:val="32"/>
        </w:rPr>
      </w:pPr>
      <w:r>
        <w:rPr>
          <w:rFonts w:ascii="Times New Roman" w:eastAsia="Times New Roman" w:hAnsi="Times New Roman" w:cs="Times New Roman"/>
          <w:b/>
          <w:bCs/>
          <w:kern w:val="32"/>
        </w:rPr>
        <w:t>Penjelasan:</w:t>
      </w:r>
    </w:p>
    <w:p w:rsidR="00E84268" w:rsidRDefault="00E84268">
      <w:pPr>
        <w:rPr>
          <w:rFonts w:ascii="Times New Roman" w:eastAsia="Times New Roman" w:hAnsi="Times New Roman" w:cs="Times New Roman"/>
          <w:bCs/>
          <w:kern w:val="32"/>
        </w:rPr>
      </w:pPr>
      <w:r w:rsidRPr="00E84268">
        <w:rPr>
          <w:rFonts w:ascii="Times New Roman" w:eastAsia="Times New Roman" w:hAnsi="Times New Roman" w:cs="Times New Roman"/>
          <w:bCs/>
          <w:kern w:val="32"/>
        </w:rPr>
        <w:t>Identifikasi sumber data baik dalam format elektronik dan non elektronik  yang dimasukkan dalam staging database menggunakan teknik ETL</w:t>
      </w:r>
      <w:r w:rsidR="00126DF4">
        <w:rPr>
          <w:rFonts w:ascii="Times New Roman" w:eastAsia="Times New Roman" w:hAnsi="Times New Roman" w:cs="Times New Roman"/>
          <w:bCs/>
          <w:kern w:val="32"/>
        </w:rPr>
        <w:t xml:space="preserve">. Selanjutnya data staging dilakukan ETL menjadi data </w:t>
      </w:r>
      <w:r w:rsidR="00126DF4">
        <w:rPr>
          <w:rFonts w:ascii="Times New Roman" w:eastAsia="Times New Roman" w:hAnsi="Times New Roman" w:cs="Times New Roman"/>
          <w:bCs/>
          <w:kern w:val="32"/>
        </w:rPr>
        <w:lastRenderedPageBreak/>
        <w:t>warehouse dengan menghasilkan 3 domain data , yaitu data barang, data vendor dan data belanja (spending). Berikutnya dilakukan visualisasi reporting dengan tools tabelau untuk menghasilkan laporan-laporan  yang mendukung strategic sourcing.</w:t>
      </w:r>
    </w:p>
    <w:p w:rsidR="00126DF4" w:rsidRPr="00E84268" w:rsidRDefault="00126DF4">
      <w:pPr>
        <w:rPr>
          <w:rFonts w:ascii="Times New Roman" w:eastAsia="Times New Roman" w:hAnsi="Times New Roman" w:cs="Times New Roman"/>
          <w:bCs/>
          <w:kern w:val="32"/>
        </w:rPr>
      </w:pPr>
    </w:p>
    <w:p w:rsidR="00B657F2" w:rsidRDefault="00B657F2" w:rsidP="00CB6ED6">
      <w:pPr>
        <w:pStyle w:val="Heading1"/>
        <w:numPr>
          <w:ilvl w:val="0"/>
          <w:numId w:val="0"/>
        </w:numPr>
        <w:spacing w:before="0" w:after="0" w:line="240" w:lineRule="auto"/>
        <w:rPr>
          <w:rFonts w:ascii="Times New Roman" w:hAnsi="Times New Roman" w:cs="Times New Roman"/>
          <w:sz w:val="22"/>
          <w:szCs w:val="22"/>
        </w:rPr>
      </w:pPr>
    </w:p>
    <w:p w:rsidR="00B65406" w:rsidRDefault="00CB6ED6" w:rsidP="00B65406">
      <w:pPr>
        <w:pStyle w:val="Heading1"/>
        <w:numPr>
          <w:ilvl w:val="0"/>
          <w:numId w:val="0"/>
        </w:numPr>
        <w:spacing w:before="0" w:after="0" w:line="240" w:lineRule="auto"/>
        <w:rPr>
          <w:rFonts w:ascii="Times New Roman" w:hAnsi="Times New Roman" w:cs="Times New Roman"/>
          <w:sz w:val="22"/>
          <w:szCs w:val="22"/>
        </w:rPr>
      </w:pPr>
      <w:r w:rsidRPr="007F02DA">
        <w:rPr>
          <w:rFonts w:ascii="Times New Roman" w:hAnsi="Times New Roman" w:cs="Times New Roman"/>
          <w:sz w:val="22"/>
          <w:szCs w:val="22"/>
        </w:rPr>
        <w:t>HASIL DAN PEMBAHASAN</w:t>
      </w:r>
    </w:p>
    <w:p w:rsidR="00CB6ED6" w:rsidRDefault="00B65406" w:rsidP="00B65406">
      <w:pPr>
        <w:pStyle w:val="Heading1"/>
        <w:numPr>
          <w:ilvl w:val="0"/>
          <w:numId w:val="0"/>
        </w:numPr>
        <w:spacing w:before="0" w:after="0" w:line="240" w:lineRule="auto"/>
        <w:rPr>
          <w:rFonts w:ascii="Times New Roman" w:hAnsi="Times New Roman" w:cs="Times New Roman"/>
        </w:rPr>
      </w:pPr>
      <w:r>
        <w:rPr>
          <w:rFonts w:ascii="Times New Roman" w:hAnsi="Times New Roman" w:cs="Times New Roman"/>
        </w:rPr>
        <w:t xml:space="preserve">Hasil Data Collection </w:t>
      </w:r>
    </w:p>
    <w:p w:rsidR="00B65406" w:rsidRDefault="00B65406" w:rsidP="00B65406">
      <w:pPr>
        <w:rPr>
          <w:rFonts w:ascii="Times New Roman" w:hAnsi="Times New Roman" w:cs="Times New Roman"/>
        </w:rPr>
      </w:pPr>
      <w:r w:rsidRPr="00B65406">
        <w:rPr>
          <w:rFonts w:ascii="Times New Roman" w:hAnsi="Times New Roman" w:cs="Times New Roman"/>
        </w:rPr>
        <w:t>Pengumpula</w:t>
      </w:r>
      <w:r>
        <w:rPr>
          <w:rFonts w:ascii="Times New Roman" w:hAnsi="Times New Roman" w:cs="Times New Roman"/>
        </w:rPr>
        <w:t xml:space="preserve">n </w:t>
      </w:r>
      <w:r w:rsidR="00526FF6">
        <w:rPr>
          <w:rFonts w:ascii="Times New Roman" w:hAnsi="Times New Roman" w:cs="Times New Roman"/>
        </w:rPr>
        <w:t>data dilakukan di objek penelitian</w:t>
      </w:r>
      <w:r>
        <w:rPr>
          <w:rFonts w:ascii="Times New Roman" w:hAnsi="Times New Roman" w:cs="Times New Roman"/>
        </w:rPr>
        <w:t xml:space="preserve"> sebagai berikut:</w:t>
      </w:r>
    </w:p>
    <w:p w:rsidR="00B65406" w:rsidRPr="00E84268" w:rsidRDefault="00B65406" w:rsidP="00B65406">
      <w:pPr>
        <w:pStyle w:val="ListParagraph"/>
        <w:numPr>
          <w:ilvl w:val="0"/>
          <w:numId w:val="13"/>
        </w:numPr>
        <w:ind w:left="360" w:hanging="360"/>
        <w:jc w:val="left"/>
        <w:rPr>
          <w:sz w:val="22"/>
        </w:rPr>
      </w:pPr>
      <w:r w:rsidRPr="00E84268">
        <w:rPr>
          <w:sz w:val="22"/>
        </w:rPr>
        <w:t>Kantor Pusat</w:t>
      </w:r>
    </w:p>
    <w:p w:rsidR="00B65406" w:rsidRPr="00E84268" w:rsidRDefault="00B65406" w:rsidP="00B65406">
      <w:pPr>
        <w:pStyle w:val="ListParagraph"/>
        <w:numPr>
          <w:ilvl w:val="0"/>
          <w:numId w:val="13"/>
        </w:numPr>
        <w:ind w:left="360" w:hanging="360"/>
        <w:jc w:val="left"/>
        <w:rPr>
          <w:sz w:val="22"/>
        </w:rPr>
      </w:pPr>
      <w:r w:rsidRPr="00E84268">
        <w:rPr>
          <w:sz w:val="22"/>
        </w:rPr>
        <w:t>9 Cabang yaitu Cabang Tanjung Priok, Banten, Cirebon, Panjang, Palembang, Jambi , Bengkulu, Teluk Bayur , Pontianak</w:t>
      </w:r>
    </w:p>
    <w:p w:rsidR="00526FF6" w:rsidRPr="0031276A" w:rsidRDefault="00B65406" w:rsidP="001E036C">
      <w:pPr>
        <w:pStyle w:val="ListParagraph"/>
        <w:numPr>
          <w:ilvl w:val="0"/>
          <w:numId w:val="13"/>
        </w:numPr>
        <w:ind w:left="360" w:hanging="360"/>
        <w:jc w:val="left"/>
      </w:pPr>
      <w:r w:rsidRPr="00E84268">
        <w:rPr>
          <w:sz w:val="22"/>
        </w:rPr>
        <w:t xml:space="preserve">4 Anak Perusahaan </w:t>
      </w:r>
    </w:p>
    <w:p w:rsidR="00526FF6" w:rsidRPr="00526FF6" w:rsidRDefault="00526FF6" w:rsidP="00526FF6">
      <w:pPr>
        <w:rPr>
          <w:rFonts w:ascii="Times New Roman" w:eastAsia="Times New Roman" w:hAnsi="Times New Roman" w:cs="Times New Roman"/>
          <w:bCs/>
          <w:kern w:val="32"/>
        </w:rPr>
      </w:pPr>
      <w:r w:rsidRPr="00526FF6">
        <w:rPr>
          <w:rFonts w:ascii="Times New Roman" w:eastAsia="Times New Roman" w:hAnsi="Times New Roman" w:cs="Times New Roman"/>
          <w:bCs/>
          <w:kern w:val="32"/>
        </w:rPr>
        <w:t>Data belanja yang diolah periode 3 tahun terakhir dari masing-masing objek penelitian</w:t>
      </w:r>
    </w:p>
    <w:p w:rsidR="00E84268" w:rsidRDefault="00E84268" w:rsidP="00E84268">
      <w:pPr>
        <w:pStyle w:val="ListParagraph"/>
        <w:ind w:left="360" w:firstLine="0"/>
        <w:jc w:val="left"/>
        <w:rPr>
          <w:sz w:val="22"/>
        </w:rPr>
      </w:pPr>
    </w:p>
    <w:p w:rsidR="00E84268" w:rsidRPr="00E84268" w:rsidRDefault="00E84268" w:rsidP="00E84268">
      <w:pPr>
        <w:pStyle w:val="ListParagraph"/>
        <w:ind w:left="360" w:firstLine="0"/>
        <w:jc w:val="left"/>
        <w:rPr>
          <w:sz w:val="22"/>
        </w:rPr>
      </w:pPr>
    </w:p>
    <w:p w:rsidR="00B65406" w:rsidRDefault="00E84268" w:rsidP="00B65406">
      <w:pPr>
        <w:rPr>
          <w:rFonts w:ascii="Times New Roman" w:hAnsi="Times New Roman" w:cs="Times New Roman"/>
        </w:rPr>
      </w:pPr>
      <w:r w:rsidRPr="00E84268">
        <w:rPr>
          <w:rFonts w:ascii="Times New Roman" w:hAnsi="Times New Roman" w:cs="Times New Roman"/>
          <w:noProof/>
        </w:rPr>
        <w:drawing>
          <wp:inline distT="0" distB="0" distL="0" distR="0" wp14:anchorId="4F560A0B" wp14:editId="5F99399D">
            <wp:extent cx="2519045" cy="2463800"/>
            <wp:effectExtent l="0" t="0" r="0" b="0"/>
            <wp:docPr id="6" name="Picture 3" descr="WhatsApp Image 2019-12-10 at 22.4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WhatsApp Image 2019-12-10 at 22.44.08"/>
                    <pic:cNvPicPr>
                      <a:picLocks noChangeAspect="1"/>
                    </pic:cNvPicPr>
                  </pic:nvPicPr>
                  <pic:blipFill>
                    <a:blip r:embed="rId12"/>
                    <a:srcRect t="8062"/>
                    <a:stretch>
                      <a:fillRect/>
                    </a:stretch>
                  </pic:blipFill>
                  <pic:spPr>
                    <a:xfrm>
                      <a:off x="0" y="0"/>
                      <a:ext cx="2519045" cy="2463800"/>
                    </a:xfrm>
                    <a:prstGeom prst="rect">
                      <a:avLst/>
                    </a:prstGeom>
                  </pic:spPr>
                </pic:pic>
              </a:graphicData>
            </a:graphic>
          </wp:inline>
        </w:drawing>
      </w:r>
    </w:p>
    <w:p w:rsidR="00B65406" w:rsidRPr="00E84268" w:rsidRDefault="00B65406" w:rsidP="00B65406">
      <w:pPr>
        <w:rPr>
          <w:rFonts w:ascii="Times New Roman" w:hAnsi="Times New Roman" w:cs="Times New Roman"/>
          <w:b/>
        </w:rPr>
      </w:pPr>
      <w:r w:rsidRPr="00E84268">
        <w:rPr>
          <w:rFonts w:ascii="Times New Roman" w:hAnsi="Times New Roman" w:cs="Times New Roman"/>
          <w:b/>
        </w:rPr>
        <w:t>Rasionalisasi Item Barang</w:t>
      </w:r>
    </w:p>
    <w:p w:rsidR="00B65406" w:rsidRDefault="00B65406" w:rsidP="00E84268">
      <w:pPr>
        <w:jc w:val="both"/>
        <w:rPr>
          <w:rFonts w:ascii="Times New Roman" w:hAnsi="Times New Roman" w:cs="Times New Roman"/>
        </w:rPr>
      </w:pPr>
      <w:r>
        <w:rPr>
          <w:rFonts w:ascii="Times New Roman" w:hAnsi="Times New Roman" w:cs="Times New Roman"/>
        </w:rPr>
        <w:lastRenderedPageBreak/>
        <w:t xml:space="preserve">Rasionaliasi item barang dilakukan dengan menggunakan teknik ETL (Extract , Transform, Loading) dari data-data belanja. </w:t>
      </w:r>
      <w:r w:rsidR="00E84268">
        <w:rPr>
          <w:rFonts w:ascii="Times New Roman" w:hAnsi="Times New Roman" w:cs="Times New Roman"/>
        </w:rPr>
        <w:t>Teknologi pentahoo digunakan untuk menarik data-data dari format excel kedalam format database MySQL untuk memudahkan proses (</w:t>
      </w:r>
      <w:r w:rsidR="00E84268" w:rsidRPr="00E84268">
        <w:rPr>
          <w:rFonts w:ascii="Times New Roman" w:hAnsi="Times New Roman" w:cs="Times New Roman"/>
        </w:rPr>
        <w:t xml:space="preserve">clean), standard (terstandarisasi dengan sebuah standard barang), </w:t>
      </w:r>
      <w:r w:rsidR="00F530E9" w:rsidRPr="00F530E9">
        <w:rPr>
          <w:rFonts w:ascii="Times New Roman" w:hAnsi="Times New Roman" w:cs="Times New Roman"/>
          <w:i/>
        </w:rPr>
        <w:t>e</w:t>
      </w:r>
      <w:r w:rsidR="00E84268" w:rsidRPr="00F530E9">
        <w:rPr>
          <w:rFonts w:ascii="Times New Roman" w:hAnsi="Times New Roman" w:cs="Times New Roman"/>
          <w:i/>
        </w:rPr>
        <w:t>nrichment</w:t>
      </w:r>
      <w:r w:rsidR="00E84268">
        <w:rPr>
          <w:rFonts w:ascii="Times New Roman" w:hAnsi="Times New Roman" w:cs="Times New Roman"/>
        </w:rPr>
        <w:t xml:space="preserve"> </w:t>
      </w:r>
      <w:r w:rsidR="00E84268" w:rsidRPr="00E84268">
        <w:rPr>
          <w:rFonts w:ascii="Times New Roman" w:hAnsi="Times New Roman" w:cs="Times New Roman"/>
        </w:rPr>
        <w:t>(kaya informasi un</w:t>
      </w:r>
      <w:r w:rsidR="00E84268">
        <w:rPr>
          <w:rFonts w:ascii="Times New Roman" w:hAnsi="Times New Roman" w:cs="Times New Roman"/>
        </w:rPr>
        <w:t xml:space="preserve">tuk mendukung efisiensi supply), serta </w:t>
      </w:r>
      <w:r w:rsidR="00E84268" w:rsidRPr="00E84268">
        <w:rPr>
          <w:rFonts w:ascii="Times New Roman" w:hAnsi="Times New Roman" w:cs="Times New Roman"/>
          <w:i/>
        </w:rPr>
        <w:t>duplicate item analysis</w:t>
      </w:r>
      <w:r w:rsidR="00E84268">
        <w:rPr>
          <w:rFonts w:ascii="Times New Roman" w:hAnsi="Times New Roman" w:cs="Times New Roman"/>
        </w:rPr>
        <w:t>. Prosesnya dilakukan dengan menggunakan teknik query sehingga memudahkan proses clean, serta duplicate item analysis, hasilnya sebagai berikut:</w:t>
      </w:r>
    </w:p>
    <w:p w:rsidR="00E84268" w:rsidRDefault="00126DF4" w:rsidP="00B65406">
      <w:pPr>
        <w:rPr>
          <w:rFonts w:ascii="Times New Roman" w:hAnsi="Times New Roman" w:cs="Times New Roman"/>
        </w:rPr>
      </w:pPr>
      <w:r>
        <w:rPr>
          <w:rFonts w:ascii="Times New Roman" w:hAnsi="Times New Roman" w:cs="Times New Roman"/>
        </w:rPr>
        <w:t>Sebelum dilakuan rasionalisai item barang, berikut ini kategorisasi dan nilainya</w:t>
      </w:r>
      <w:r w:rsidR="00F530E9">
        <w:rPr>
          <w:rFonts w:ascii="Times New Roman" w:hAnsi="Times New Roman" w:cs="Times New Roman"/>
        </w:rPr>
        <w:t>.</w:t>
      </w:r>
    </w:p>
    <w:p w:rsidR="00F530E9" w:rsidRDefault="003632A5" w:rsidP="00B65406">
      <w:pPr>
        <w:rPr>
          <w:rFonts w:ascii="Times New Roman" w:hAnsi="Times New Roman" w:cs="Times New Roman"/>
        </w:rPr>
      </w:pPr>
      <w:r w:rsidRPr="003632A5">
        <w:rPr>
          <w:rFonts w:ascii="Times New Roman" w:hAnsi="Times New Roman" w:cs="Times New Roman"/>
          <w:noProof/>
        </w:rPr>
        <w:drawing>
          <wp:inline distT="0" distB="0" distL="0" distR="0" wp14:anchorId="398CD2E7" wp14:editId="5BD3225A">
            <wp:extent cx="2519045" cy="1146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519045" cy="1146175"/>
                    </a:xfrm>
                    <a:prstGeom prst="rect">
                      <a:avLst/>
                    </a:prstGeom>
                  </pic:spPr>
                </pic:pic>
              </a:graphicData>
            </a:graphic>
          </wp:inline>
        </w:drawing>
      </w:r>
    </w:p>
    <w:p w:rsidR="003632A5" w:rsidRPr="003632A5" w:rsidRDefault="00F530E9" w:rsidP="00B65406">
      <w:pPr>
        <w:rPr>
          <w:rFonts w:ascii="Times New Roman" w:hAnsi="Times New Roman" w:cs="Times New Roman"/>
          <w:b/>
        </w:rPr>
      </w:pPr>
      <w:r w:rsidRPr="003632A5">
        <w:rPr>
          <w:rFonts w:ascii="Times New Roman" w:hAnsi="Times New Roman" w:cs="Times New Roman"/>
          <w:b/>
        </w:rPr>
        <w:t xml:space="preserve">Kategorisasi </w:t>
      </w:r>
    </w:p>
    <w:p w:rsidR="00126DF4" w:rsidRDefault="003632A5" w:rsidP="00B65406">
      <w:pPr>
        <w:rPr>
          <w:rFonts w:ascii="Times New Roman" w:hAnsi="Times New Roman" w:cs="Times New Roman"/>
        </w:rPr>
      </w:pPr>
      <w:r>
        <w:rPr>
          <w:rFonts w:ascii="Times New Roman" w:hAnsi="Times New Roman" w:cs="Times New Roman"/>
        </w:rPr>
        <w:t>Formulasi kategorisasi dilakukan dengan cara menelaah laporan keuangan, dan kondisi pengelompokkan item barang saat ini, selanjutnya dilakukan penyesuaian menjadi kategorisasi item barang/jasa sebagai berikut:</w:t>
      </w:r>
    </w:p>
    <w:tbl>
      <w:tblPr>
        <w:tblStyle w:val="TableGrid"/>
        <w:tblW w:w="0" w:type="auto"/>
        <w:tblLook w:val="04A0" w:firstRow="1" w:lastRow="0" w:firstColumn="1" w:lastColumn="0" w:noHBand="0" w:noVBand="1"/>
      </w:tblPr>
      <w:tblGrid>
        <w:gridCol w:w="626"/>
        <w:gridCol w:w="1789"/>
        <w:gridCol w:w="1542"/>
      </w:tblGrid>
      <w:tr w:rsidR="00F530E9" w:rsidRPr="00F530E9" w:rsidTr="002745B5">
        <w:tc>
          <w:tcPr>
            <w:tcW w:w="626" w:type="dxa"/>
            <w:shd w:val="clear" w:color="auto" w:fill="B6DDE8" w:themeFill="accent5" w:themeFillTint="66"/>
          </w:tcPr>
          <w:p w:rsidR="00F530E9" w:rsidRPr="00F530E9" w:rsidRDefault="00F530E9" w:rsidP="00B65406">
            <w:pPr>
              <w:rPr>
                <w:sz w:val="18"/>
                <w:lang w:val="en-US"/>
              </w:rPr>
            </w:pPr>
            <w:r w:rsidRPr="00F530E9">
              <w:rPr>
                <w:sz w:val="18"/>
                <w:lang w:val="en-US"/>
              </w:rPr>
              <w:t xml:space="preserve">Level </w:t>
            </w:r>
          </w:p>
        </w:tc>
        <w:tc>
          <w:tcPr>
            <w:tcW w:w="1789" w:type="dxa"/>
            <w:shd w:val="clear" w:color="auto" w:fill="B6DDE8" w:themeFill="accent5" w:themeFillTint="66"/>
          </w:tcPr>
          <w:p w:rsidR="00F530E9" w:rsidRPr="00F530E9" w:rsidRDefault="00F530E9" w:rsidP="00B65406">
            <w:pPr>
              <w:rPr>
                <w:sz w:val="18"/>
                <w:lang w:val="en-US"/>
              </w:rPr>
            </w:pPr>
            <w:r w:rsidRPr="00F530E9">
              <w:rPr>
                <w:sz w:val="18"/>
                <w:lang w:val="en-US"/>
              </w:rPr>
              <w:t>Keterangan</w:t>
            </w:r>
          </w:p>
        </w:tc>
        <w:tc>
          <w:tcPr>
            <w:tcW w:w="1542" w:type="dxa"/>
            <w:shd w:val="clear" w:color="auto" w:fill="B6DDE8" w:themeFill="accent5" w:themeFillTint="66"/>
          </w:tcPr>
          <w:p w:rsidR="00F530E9" w:rsidRPr="00F530E9" w:rsidRDefault="00F530E9" w:rsidP="00B65406">
            <w:pPr>
              <w:rPr>
                <w:sz w:val="18"/>
                <w:lang w:val="en-US"/>
              </w:rPr>
            </w:pPr>
            <w:r>
              <w:rPr>
                <w:sz w:val="18"/>
                <w:lang w:val="en-US"/>
              </w:rPr>
              <w:t>Contoh</w:t>
            </w:r>
          </w:p>
        </w:tc>
      </w:tr>
      <w:tr w:rsidR="00F530E9" w:rsidRPr="00F530E9" w:rsidTr="00F530E9">
        <w:tc>
          <w:tcPr>
            <w:tcW w:w="626" w:type="dxa"/>
          </w:tcPr>
          <w:p w:rsidR="00F530E9" w:rsidRPr="00F530E9" w:rsidRDefault="003632A5" w:rsidP="00B65406">
            <w:pPr>
              <w:rPr>
                <w:sz w:val="18"/>
                <w:lang w:val="en-US"/>
              </w:rPr>
            </w:pPr>
            <w:r>
              <w:rPr>
                <w:sz w:val="18"/>
                <w:lang w:val="en-US"/>
              </w:rPr>
              <w:t>0</w:t>
            </w:r>
          </w:p>
        </w:tc>
        <w:tc>
          <w:tcPr>
            <w:tcW w:w="1789" w:type="dxa"/>
          </w:tcPr>
          <w:p w:rsidR="00F530E9" w:rsidRDefault="00F530E9" w:rsidP="00B65406">
            <w:pPr>
              <w:rPr>
                <w:sz w:val="18"/>
                <w:lang w:val="en-US"/>
              </w:rPr>
            </w:pPr>
            <w:r w:rsidRPr="00F530E9">
              <w:rPr>
                <w:sz w:val="18"/>
                <w:lang w:val="en-US"/>
              </w:rPr>
              <w:t xml:space="preserve">01-Kelompok Account Capex, yang didapatkan dari </w:t>
            </w:r>
            <w:r w:rsidR="003632A5">
              <w:rPr>
                <w:sz w:val="18"/>
                <w:lang w:val="en-US"/>
              </w:rPr>
              <w:t>RKAP</w:t>
            </w:r>
          </w:p>
          <w:p w:rsidR="003632A5" w:rsidRPr="00F530E9" w:rsidRDefault="003632A5" w:rsidP="00B65406">
            <w:pPr>
              <w:rPr>
                <w:sz w:val="18"/>
                <w:lang w:val="en-US"/>
              </w:rPr>
            </w:pPr>
          </w:p>
          <w:p w:rsidR="00F530E9" w:rsidRDefault="00F530E9" w:rsidP="00B65406">
            <w:pPr>
              <w:rPr>
                <w:sz w:val="18"/>
                <w:lang w:val="en-US"/>
              </w:rPr>
            </w:pPr>
            <w:r w:rsidRPr="00F530E9">
              <w:rPr>
                <w:sz w:val="18"/>
                <w:lang w:val="en-US"/>
              </w:rPr>
              <w:t xml:space="preserve">02-Kelompok Account Opex,  yang didapatkan dari jenis </w:t>
            </w:r>
            <w:r w:rsidRPr="00F530E9">
              <w:rPr>
                <w:sz w:val="18"/>
                <w:lang w:val="en-US"/>
              </w:rPr>
              <w:lastRenderedPageBreak/>
              <w:t>belanja operasional dari Laporan Laba/Rugi</w:t>
            </w:r>
          </w:p>
          <w:p w:rsidR="003632A5" w:rsidRPr="00F530E9" w:rsidRDefault="003632A5" w:rsidP="00B65406">
            <w:pPr>
              <w:rPr>
                <w:sz w:val="18"/>
                <w:lang w:val="en-US"/>
              </w:rPr>
            </w:pPr>
          </w:p>
        </w:tc>
        <w:tc>
          <w:tcPr>
            <w:tcW w:w="1542" w:type="dxa"/>
          </w:tcPr>
          <w:p w:rsidR="00F530E9" w:rsidRPr="00F530E9" w:rsidRDefault="002745B5" w:rsidP="00B65406">
            <w:pPr>
              <w:rPr>
                <w:sz w:val="18"/>
                <w:lang w:val="en-US"/>
              </w:rPr>
            </w:pPr>
            <w:r>
              <w:rPr>
                <w:sz w:val="18"/>
                <w:lang w:val="en-US"/>
              </w:rPr>
              <w:lastRenderedPageBreak/>
              <w:t>KAPAL</w:t>
            </w:r>
          </w:p>
        </w:tc>
      </w:tr>
      <w:tr w:rsidR="00F530E9" w:rsidRPr="00F530E9" w:rsidTr="00F530E9">
        <w:tc>
          <w:tcPr>
            <w:tcW w:w="626" w:type="dxa"/>
          </w:tcPr>
          <w:p w:rsidR="00F530E9" w:rsidRPr="00F530E9" w:rsidRDefault="003632A5" w:rsidP="00B65406">
            <w:pPr>
              <w:rPr>
                <w:sz w:val="18"/>
                <w:lang w:val="en-US"/>
              </w:rPr>
            </w:pPr>
            <w:r>
              <w:rPr>
                <w:sz w:val="18"/>
                <w:lang w:val="en-US"/>
              </w:rPr>
              <w:lastRenderedPageBreak/>
              <w:t>1</w:t>
            </w:r>
          </w:p>
        </w:tc>
        <w:tc>
          <w:tcPr>
            <w:tcW w:w="1789" w:type="dxa"/>
          </w:tcPr>
          <w:p w:rsidR="00F530E9" w:rsidRPr="00F530E9" w:rsidRDefault="003632A5" w:rsidP="00B65406">
            <w:pPr>
              <w:rPr>
                <w:sz w:val="18"/>
                <w:lang w:val="en-US"/>
              </w:rPr>
            </w:pPr>
            <w:r>
              <w:rPr>
                <w:sz w:val="18"/>
                <w:lang w:val="en-US"/>
              </w:rPr>
              <w:t>Sub Kategori</w:t>
            </w:r>
          </w:p>
        </w:tc>
        <w:tc>
          <w:tcPr>
            <w:tcW w:w="1542" w:type="dxa"/>
          </w:tcPr>
          <w:p w:rsidR="00F530E9" w:rsidRPr="00F530E9" w:rsidRDefault="003632A5" w:rsidP="00B65406">
            <w:pPr>
              <w:rPr>
                <w:sz w:val="18"/>
                <w:lang w:val="en-US"/>
              </w:rPr>
            </w:pPr>
            <w:r w:rsidRPr="003632A5">
              <w:rPr>
                <w:sz w:val="18"/>
                <w:lang w:val="en-US"/>
              </w:rPr>
              <w:t>KAPAL TUNDA</w:t>
            </w:r>
          </w:p>
        </w:tc>
      </w:tr>
      <w:tr w:rsidR="003632A5" w:rsidRPr="00F530E9" w:rsidTr="00F530E9">
        <w:tc>
          <w:tcPr>
            <w:tcW w:w="626" w:type="dxa"/>
          </w:tcPr>
          <w:p w:rsidR="003632A5" w:rsidRPr="00F530E9" w:rsidRDefault="003632A5" w:rsidP="003632A5">
            <w:pPr>
              <w:rPr>
                <w:sz w:val="18"/>
                <w:lang w:val="en-US"/>
              </w:rPr>
            </w:pPr>
            <w:r>
              <w:rPr>
                <w:sz w:val="18"/>
                <w:lang w:val="en-US"/>
              </w:rPr>
              <w:t>2</w:t>
            </w:r>
          </w:p>
        </w:tc>
        <w:tc>
          <w:tcPr>
            <w:tcW w:w="1789" w:type="dxa"/>
          </w:tcPr>
          <w:p w:rsidR="003632A5" w:rsidRPr="00F530E9" w:rsidRDefault="003632A5" w:rsidP="003632A5">
            <w:pPr>
              <w:rPr>
                <w:sz w:val="18"/>
                <w:lang w:val="en-US"/>
              </w:rPr>
            </w:pPr>
            <w:r w:rsidRPr="00F530E9">
              <w:rPr>
                <w:sz w:val="18"/>
                <w:lang w:val="en-US"/>
              </w:rPr>
              <w:t>Kelompok nama-nama barang berdasarkan nama-nama transaksi dalam keterangan PO</w:t>
            </w:r>
          </w:p>
        </w:tc>
        <w:tc>
          <w:tcPr>
            <w:tcW w:w="1542" w:type="dxa"/>
          </w:tcPr>
          <w:p w:rsidR="003632A5" w:rsidRPr="00F530E9" w:rsidRDefault="003632A5" w:rsidP="003632A5">
            <w:pPr>
              <w:rPr>
                <w:sz w:val="18"/>
                <w:lang w:val="en-US"/>
              </w:rPr>
            </w:pPr>
            <w:r>
              <w:rPr>
                <w:sz w:val="18"/>
                <w:lang w:val="en-US"/>
              </w:rPr>
              <w:t>SUKU CADANG KAPAL</w:t>
            </w:r>
          </w:p>
        </w:tc>
      </w:tr>
      <w:tr w:rsidR="003632A5" w:rsidRPr="00F530E9" w:rsidTr="00F530E9">
        <w:tc>
          <w:tcPr>
            <w:tcW w:w="626" w:type="dxa"/>
          </w:tcPr>
          <w:p w:rsidR="003632A5" w:rsidRPr="003632A5" w:rsidRDefault="003632A5" w:rsidP="003632A5">
            <w:pPr>
              <w:rPr>
                <w:sz w:val="18"/>
                <w:lang w:val="en-US"/>
              </w:rPr>
            </w:pPr>
            <w:r>
              <w:rPr>
                <w:sz w:val="18"/>
                <w:lang w:val="en-US"/>
              </w:rPr>
              <w:t>3</w:t>
            </w:r>
          </w:p>
        </w:tc>
        <w:tc>
          <w:tcPr>
            <w:tcW w:w="1789" w:type="dxa"/>
          </w:tcPr>
          <w:p w:rsidR="003632A5" w:rsidRPr="002745B5" w:rsidRDefault="003632A5" w:rsidP="003632A5">
            <w:pPr>
              <w:rPr>
                <w:sz w:val="18"/>
                <w:lang w:val="en-US"/>
              </w:rPr>
            </w:pPr>
            <w:r>
              <w:rPr>
                <w:sz w:val="18"/>
                <w:lang w:val="en-US"/>
              </w:rPr>
              <w:t>Keterangan PO</w:t>
            </w:r>
          </w:p>
        </w:tc>
        <w:tc>
          <w:tcPr>
            <w:tcW w:w="1542" w:type="dxa"/>
          </w:tcPr>
          <w:p w:rsidR="003632A5" w:rsidRPr="00F530E9" w:rsidRDefault="003632A5" w:rsidP="003632A5">
            <w:pPr>
              <w:rPr>
                <w:sz w:val="18"/>
              </w:rPr>
            </w:pPr>
            <w:r w:rsidRPr="002745B5">
              <w:rPr>
                <w:sz w:val="18"/>
              </w:rPr>
              <w:t>ELECTRO HYDRAULIC CONTROL VALVE TWINDISC</w:t>
            </w:r>
          </w:p>
        </w:tc>
      </w:tr>
    </w:tbl>
    <w:p w:rsidR="00F530E9" w:rsidRDefault="00F530E9" w:rsidP="00B65406">
      <w:pPr>
        <w:rPr>
          <w:rFonts w:ascii="Times New Roman" w:hAnsi="Times New Roman" w:cs="Times New Roman"/>
        </w:rPr>
      </w:pPr>
    </w:p>
    <w:p w:rsidR="00F530E9" w:rsidRPr="003632A5" w:rsidRDefault="003632A5" w:rsidP="00B65406">
      <w:pPr>
        <w:rPr>
          <w:rFonts w:ascii="Times New Roman" w:hAnsi="Times New Roman" w:cs="Times New Roman"/>
          <w:b/>
        </w:rPr>
      </w:pPr>
      <w:r w:rsidRPr="003632A5">
        <w:rPr>
          <w:rFonts w:ascii="Times New Roman" w:hAnsi="Times New Roman" w:cs="Times New Roman"/>
          <w:b/>
        </w:rPr>
        <w:t>Supply Sourcing and Verification</w:t>
      </w:r>
    </w:p>
    <w:p w:rsidR="00F530E9" w:rsidRDefault="003632A5" w:rsidP="00B65406">
      <w:pPr>
        <w:rPr>
          <w:rFonts w:ascii="Times New Roman" w:hAnsi="Times New Roman" w:cs="Times New Roman"/>
        </w:rPr>
      </w:pPr>
      <w:r w:rsidRPr="00B657F2">
        <w:rPr>
          <w:rFonts w:ascii="Times New Roman" w:hAnsi="Times New Roman" w:cs="Times New Roman"/>
        </w:rPr>
        <w:t>sourcing dan/atau verification terhadap Barang/Jasa</w:t>
      </w:r>
      <w:r>
        <w:rPr>
          <w:rFonts w:ascii="Times New Roman" w:hAnsi="Times New Roman" w:cs="Times New Roman"/>
        </w:rPr>
        <w:t xml:space="preserve">, dengan cara menemukan </w:t>
      </w:r>
      <w:r w:rsidRPr="00B657F2">
        <w:rPr>
          <w:rFonts w:ascii="Times New Roman" w:hAnsi="Times New Roman" w:cs="Times New Roman"/>
        </w:rPr>
        <w:t>minimum 2 (dua) daftar Penyedia baik sebagai Supplier atau Distributo</w:t>
      </w:r>
      <w:r>
        <w:rPr>
          <w:rFonts w:ascii="Times New Roman" w:hAnsi="Times New Roman" w:cs="Times New Roman"/>
        </w:rPr>
        <w:t>r dari seluruh item barang yang di supply, dengan menggunakan teknik query dihasilkan contoh hasil verifikasi sebagai berikut:</w:t>
      </w:r>
    </w:p>
    <w:p w:rsidR="003632A5" w:rsidRDefault="003632A5" w:rsidP="00B65406">
      <w:pPr>
        <w:rPr>
          <w:rFonts w:ascii="Times New Roman" w:hAnsi="Times New Roman" w:cs="Times New Roman"/>
        </w:rPr>
      </w:pPr>
      <w:r w:rsidRPr="003632A5">
        <w:rPr>
          <w:rFonts w:ascii="Times New Roman" w:hAnsi="Times New Roman" w:cs="Times New Roman"/>
          <w:noProof/>
        </w:rPr>
        <w:drawing>
          <wp:inline distT="0" distB="0" distL="0" distR="0" wp14:anchorId="1ED633F7" wp14:editId="4217981D">
            <wp:extent cx="2403231" cy="456777"/>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10837" cy="458223"/>
                    </a:xfrm>
                    <a:prstGeom prst="rect">
                      <a:avLst/>
                    </a:prstGeom>
                  </pic:spPr>
                </pic:pic>
              </a:graphicData>
            </a:graphic>
          </wp:inline>
        </w:drawing>
      </w:r>
    </w:p>
    <w:p w:rsidR="00844670" w:rsidRPr="00697C72" w:rsidRDefault="00844670" w:rsidP="00844670">
      <w:pPr>
        <w:spacing w:line="240" w:lineRule="auto"/>
        <w:jc w:val="both"/>
        <w:rPr>
          <w:rFonts w:ascii="Times New Roman" w:hAnsi="Times New Roman" w:cs="Times New Roman"/>
          <w:b/>
        </w:rPr>
      </w:pPr>
      <w:r>
        <w:rPr>
          <w:rFonts w:ascii="Times New Roman" w:hAnsi="Times New Roman" w:cs="Times New Roman"/>
          <w:b/>
        </w:rPr>
        <w:t>Spend Analysis</w:t>
      </w:r>
    </w:p>
    <w:p w:rsidR="00BF24C4" w:rsidRDefault="00844670" w:rsidP="00844670">
      <w:pPr>
        <w:spacing w:line="240" w:lineRule="auto"/>
        <w:jc w:val="both"/>
      </w:pPr>
      <w:r>
        <w:t>Spend Analysis berdasarkan Nilai PO</w:t>
      </w:r>
      <w:r w:rsidR="00BF24C4">
        <w:t xml:space="preserve"> per Entitas</w:t>
      </w:r>
    </w:p>
    <w:p w:rsidR="00BF24C4" w:rsidRDefault="00BF24C4" w:rsidP="00844670">
      <w:pPr>
        <w:spacing w:line="240" w:lineRule="auto"/>
        <w:jc w:val="both"/>
      </w:pPr>
      <w:r w:rsidRPr="00BF24C4">
        <w:rPr>
          <w:noProof/>
        </w:rPr>
        <w:lastRenderedPageBreak/>
        <w:drawing>
          <wp:inline distT="0" distB="0" distL="0" distR="0" wp14:anchorId="297CB092" wp14:editId="121A6AE6">
            <wp:extent cx="2519045" cy="24536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519045" cy="2453640"/>
                    </a:xfrm>
                    <a:prstGeom prst="rect">
                      <a:avLst/>
                    </a:prstGeom>
                  </pic:spPr>
                </pic:pic>
              </a:graphicData>
            </a:graphic>
          </wp:inline>
        </w:drawing>
      </w:r>
    </w:p>
    <w:p w:rsidR="00BF24C4" w:rsidRDefault="00BF24C4" w:rsidP="00844670">
      <w:pPr>
        <w:spacing w:line="240" w:lineRule="auto"/>
        <w:jc w:val="both"/>
      </w:pPr>
    </w:p>
    <w:p w:rsidR="00BF24C4" w:rsidRDefault="00BF24C4" w:rsidP="00844670">
      <w:pPr>
        <w:spacing w:line="240" w:lineRule="auto"/>
        <w:jc w:val="both"/>
      </w:pPr>
      <w:r>
        <w:t>Spend berdasarkan Nilai PO per item category</w:t>
      </w:r>
    </w:p>
    <w:p w:rsidR="00BF24C4" w:rsidRDefault="00BF24C4" w:rsidP="00844670">
      <w:pPr>
        <w:spacing w:line="240" w:lineRule="auto"/>
        <w:jc w:val="both"/>
      </w:pPr>
      <w:r w:rsidRPr="00BF24C4">
        <w:rPr>
          <w:noProof/>
        </w:rPr>
        <w:drawing>
          <wp:inline distT="0" distB="0" distL="0" distR="0">
            <wp:extent cx="2519045" cy="151352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19045" cy="1513529"/>
                    </a:xfrm>
                    <a:prstGeom prst="rect">
                      <a:avLst/>
                    </a:prstGeom>
                    <a:noFill/>
                    <a:ln>
                      <a:noFill/>
                    </a:ln>
                  </pic:spPr>
                </pic:pic>
              </a:graphicData>
            </a:graphic>
          </wp:inline>
        </w:drawing>
      </w:r>
    </w:p>
    <w:p w:rsidR="00697C72" w:rsidRDefault="00697C72" w:rsidP="003632A5">
      <w:pPr>
        <w:spacing w:line="240" w:lineRule="auto"/>
        <w:jc w:val="both"/>
        <w:rPr>
          <w:rFonts w:ascii="Times New Roman" w:hAnsi="Times New Roman" w:cs="Times New Roman"/>
          <w:b/>
        </w:rPr>
      </w:pPr>
    </w:p>
    <w:p w:rsidR="003632A5" w:rsidRPr="00697C72" w:rsidRDefault="00697C72" w:rsidP="003632A5">
      <w:pPr>
        <w:spacing w:line="240" w:lineRule="auto"/>
        <w:jc w:val="both"/>
        <w:rPr>
          <w:rFonts w:ascii="Times New Roman" w:hAnsi="Times New Roman" w:cs="Times New Roman"/>
          <w:b/>
        </w:rPr>
      </w:pPr>
      <w:r>
        <w:rPr>
          <w:rFonts w:ascii="Times New Roman" w:hAnsi="Times New Roman" w:cs="Times New Roman"/>
          <w:b/>
        </w:rPr>
        <w:t>Supply Method Recomendation</w:t>
      </w:r>
    </w:p>
    <w:p w:rsidR="003632A5" w:rsidRDefault="00697C72" w:rsidP="003632A5">
      <w:pPr>
        <w:pStyle w:val="ListParagraph"/>
        <w:ind w:left="0" w:firstLine="0"/>
        <w:contextualSpacing w:val="0"/>
        <w:jc w:val="left"/>
        <w:rPr>
          <w:sz w:val="22"/>
        </w:rPr>
      </w:pPr>
      <w:r>
        <w:rPr>
          <w:sz w:val="22"/>
        </w:rPr>
        <w:t>Supply method recommendation dilakukan dengan cara mengelompokkan nilai sourcing dan frekwensi terjadinya</w:t>
      </w:r>
    </w:p>
    <w:p w:rsidR="00697C72" w:rsidRDefault="00697C72" w:rsidP="003632A5">
      <w:pPr>
        <w:pStyle w:val="ListParagraph"/>
        <w:ind w:left="0" w:firstLine="0"/>
        <w:contextualSpacing w:val="0"/>
        <w:jc w:val="left"/>
        <w:rPr>
          <w:sz w:val="22"/>
        </w:rPr>
      </w:pPr>
    </w:p>
    <w:p w:rsidR="00BF24C4" w:rsidRDefault="00BF24C4" w:rsidP="003632A5">
      <w:pPr>
        <w:pStyle w:val="ListParagraph"/>
        <w:ind w:left="0" w:firstLine="0"/>
        <w:contextualSpacing w:val="0"/>
        <w:jc w:val="left"/>
        <w:rPr>
          <w:sz w:val="22"/>
        </w:rPr>
      </w:pPr>
    </w:p>
    <w:p w:rsidR="00BF24C4" w:rsidRDefault="00BF24C4" w:rsidP="003632A5">
      <w:pPr>
        <w:pStyle w:val="ListParagraph"/>
        <w:ind w:left="0" w:firstLine="0"/>
        <w:contextualSpacing w:val="0"/>
        <w:jc w:val="left"/>
        <w:rPr>
          <w:sz w:val="22"/>
        </w:rPr>
      </w:pPr>
    </w:p>
    <w:p w:rsidR="00697C72" w:rsidRDefault="00697C72" w:rsidP="00697C72">
      <w:pPr>
        <w:pStyle w:val="ListParagraph"/>
        <w:ind w:left="1701" w:hanging="1431"/>
        <w:contextualSpacing w:val="0"/>
        <w:rPr>
          <w:sz w:val="18"/>
        </w:rPr>
      </w:pPr>
      <w:r w:rsidRPr="002E5B9D">
        <w:rPr>
          <w:sz w:val="18"/>
        </w:rPr>
        <w:t xml:space="preserve">Tabel IV-6. Hasil </w:t>
      </w:r>
      <w:r>
        <w:rPr>
          <w:sz w:val="18"/>
        </w:rPr>
        <w:t>Spend Analysis</w:t>
      </w:r>
    </w:p>
    <w:p w:rsidR="00697C72" w:rsidRPr="002E5B9D" w:rsidRDefault="00697C72" w:rsidP="00697C72">
      <w:pPr>
        <w:pStyle w:val="ListParagraph"/>
        <w:ind w:left="1701" w:hanging="1431"/>
        <w:contextualSpacing w:val="0"/>
        <w:rPr>
          <w:sz w:val="16"/>
          <w:szCs w:val="22"/>
          <w:lang w:val="id-ID"/>
        </w:rPr>
      </w:pPr>
    </w:p>
    <w:tbl>
      <w:tblPr>
        <w:tblStyle w:val="TableGrid"/>
        <w:tblW w:w="0" w:type="auto"/>
        <w:jc w:val="center"/>
        <w:tblLook w:val="04A0" w:firstRow="1" w:lastRow="0" w:firstColumn="1" w:lastColumn="0" w:noHBand="0" w:noVBand="1"/>
      </w:tblPr>
      <w:tblGrid>
        <w:gridCol w:w="1129"/>
        <w:gridCol w:w="1131"/>
        <w:gridCol w:w="1697"/>
      </w:tblGrid>
      <w:tr w:rsidR="00697C72" w:rsidRPr="002E5B9D" w:rsidTr="00697C72">
        <w:trPr>
          <w:jc w:val="center"/>
        </w:trPr>
        <w:tc>
          <w:tcPr>
            <w:tcW w:w="1129" w:type="dxa"/>
            <w:shd w:val="clear" w:color="auto" w:fill="BFBFBF" w:themeFill="background1" w:themeFillShade="BF"/>
          </w:tcPr>
          <w:p w:rsidR="00697C72" w:rsidRDefault="00697C72" w:rsidP="00697C72">
            <w:pPr>
              <w:pStyle w:val="ListParagraph"/>
              <w:ind w:left="0" w:firstLine="0"/>
              <w:rPr>
                <w:b/>
                <w:sz w:val="18"/>
                <w:szCs w:val="20"/>
                <w:lang w:val="en-US"/>
              </w:rPr>
            </w:pPr>
            <w:r>
              <w:rPr>
                <w:b/>
                <w:sz w:val="18"/>
                <w:szCs w:val="20"/>
                <w:lang w:val="en-US"/>
              </w:rPr>
              <w:t>Sumbu X</w:t>
            </w:r>
          </w:p>
          <w:p w:rsidR="00697C72" w:rsidRPr="00697C72" w:rsidRDefault="00697C72" w:rsidP="00697C72">
            <w:pPr>
              <w:pStyle w:val="ListParagraph"/>
              <w:ind w:left="0" w:firstLine="0"/>
              <w:rPr>
                <w:b/>
                <w:sz w:val="18"/>
                <w:szCs w:val="20"/>
                <w:lang w:val="en-US"/>
              </w:rPr>
            </w:pPr>
            <w:r>
              <w:rPr>
                <w:b/>
                <w:sz w:val="18"/>
                <w:szCs w:val="20"/>
                <w:lang w:val="en-US"/>
              </w:rPr>
              <w:t>(Frekwensi terjadinya)</w:t>
            </w:r>
          </w:p>
        </w:tc>
        <w:tc>
          <w:tcPr>
            <w:tcW w:w="1131" w:type="dxa"/>
            <w:shd w:val="clear" w:color="auto" w:fill="BFBFBF" w:themeFill="background1" w:themeFillShade="BF"/>
          </w:tcPr>
          <w:p w:rsidR="00697C72" w:rsidRDefault="00697C72" w:rsidP="00697C72">
            <w:pPr>
              <w:pStyle w:val="ListParagraph"/>
              <w:ind w:left="0" w:firstLine="0"/>
              <w:rPr>
                <w:b/>
                <w:sz w:val="18"/>
                <w:szCs w:val="20"/>
                <w:lang w:val="en-US"/>
              </w:rPr>
            </w:pPr>
            <w:r>
              <w:rPr>
                <w:b/>
                <w:sz w:val="18"/>
                <w:szCs w:val="20"/>
                <w:lang w:val="en-US"/>
              </w:rPr>
              <w:t>Sumbu Y</w:t>
            </w:r>
          </w:p>
          <w:p w:rsidR="00697C72" w:rsidRPr="00697C72" w:rsidRDefault="00697C72" w:rsidP="00697C72">
            <w:pPr>
              <w:pStyle w:val="ListParagraph"/>
              <w:ind w:left="0" w:firstLine="0"/>
              <w:rPr>
                <w:b/>
                <w:sz w:val="18"/>
                <w:szCs w:val="20"/>
                <w:lang w:val="en-US"/>
              </w:rPr>
            </w:pPr>
            <w:r>
              <w:rPr>
                <w:b/>
                <w:sz w:val="18"/>
                <w:szCs w:val="20"/>
                <w:lang w:val="en-US"/>
              </w:rPr>
              <w:t>(Nilai PO)</w:t>
            </w:r>
          </w:p>
        </w:tc>
        <w:tc>
          <w:tcPr>
            <w:tcW w:w="1697" w:type="dxa"/>
            <w:shd w:val="clear" w:color="auto" w:fill="BFBFBF" w:themeFill="background1" w:themeFillShade="BF"/>
          </w:tcPr>
          <w:p w:rsidR="00697C72" w:rsidRPr="002E5B9D" w:rsidRDefault="00697C72" w:rsidP="00697C72">
            <w:pPr>
              <w:pStyle w:val="ListParagraph"/>
              <w:ind w:left="0" w:firstLine="0"/>
              <w:rPr>
                <w:b/>
                <w:color w:val="FF0000"/>
                <w:sz w:val="18"/>
                <w:szCs w:val="20"/>
              </w:rPr>
            </w:pPr>
            <w:r w:rsidRPr="002E5B9D">
              <w:rPr>
                <w:b/>
                <w:sz w:val="18"/>
                <w:szCs w:val="20"/>
              </w:rPr>
              <w:t>Keterangan</w:t>
            </w:r>
          </w:p>
        </w:tc>
      </w:tr>
      <w:tr w:rsidR="00697C72" w:rsidRPr="002E5B9D" w:rsidTr="00697C72">
        <w:trPr>
          <w:jc w:val="center"/>
        </w:trPr>
        <w:tc>
          <w:tcPr>
            <w:tcW w:w="1129" w:type="dxa"/>
          </w:tcPr>
          <w:p w:rsidR="00697C72" w:rsidRPr="00697C72" w:rsidRDefault="00697C72" w:rsidP="00697C72">
            <w:pPr>
              <w:pStyle w:val="ListParagraph"/>
              <w:spacing w:line="360" w:lineRule="auto"/>
              <w:ind w:left="0"/>
              <w:rPr>
                <w:sz w:val="18"/>
                <w:szCs w:val="20"/>
                <w:lang w:val="en-US"/>
              </w:rPr>
            </w:pPr>
            <w:r>
              <w:rPr>
                <w:sz w:val="18"/>
                <w:szCs w:val="20"/>
                <w:lang w:val="en-US"/>
              </w:rPr>
              <w:lastRenderedPageBreak/>
              <w:t>Jarang</w:t>
            </w:r>
          </w:p>
        </w:tc>
        <w:tc>
          <w:tcPr>
            <w:tcW w:w="1131" w:type="dxa"/>
          </w:tcPr>
          <w:p w:rsidR="00697C72" w:rsidRPr="00697C72" w:rsidRDefault="00697C72" w:rsidP="00697C72">
            <w:pPr>
              <w:pStyle w:val="ListParagraph"/>
              <w:spacing w:line="360" w:lineRule="auto"/>
              <w:ind w:left="0"/>
              <w:rPr>
                <w:sz w:val="18"/>
                <w:szCs w:val="20"/>
                <w:lang w:val="en-US"/>
              </w:rPr>
            </w:pPr>
            <w:r>
              <w:rPr>
                <w:sz w:val="18"/>
                <w:szCs w:val="20"/>
                <w:lang w:val="en-US"/>
              </w:rPr>
              <w:t>Kecil</w:t>
            </w:r>
          </w:p>
        </w:tc>
        <w:tc>
          <w:tcPr>
            <w:tcW w:w="1697" w:type="dxa"/>
          </w:tcPr>
          <w:p w:rsidR="00697C72" w:rsidRPr="00697C72" w:rsidRDefault="00697C72" w:rsidP="00697C72">
            <w:pPr>
              <w:pStyle w:val="ListParagraph"/>
              <w:spacing w:line="360" w:lineRule="auto"/>
              <w:ind w:left="0" w:firstLine="0"/>
              <w:rPr>
                <w:i/>
                <w:sz w:val="18"/>
                <w:szCs w:val="20"/>
                <w:lang w:val="en-US"/>
              </w:rPr>
            </w:pPr>
            <w:r w:rsidRPr="00697C72">
              <w:rPr>
                <w:i/>
                <w:sz w:val="18"/>
                <w:szCs w:val="20"/>
                <w:lang w:val="en-US"/>
              </w:rPr>
              <w:t>Routine</w:t>
            </w:r>
            <w:r>
              <w:rPr>
                <w:i/>
                <w:sz w:val="18"/>
                <w:szCs w:val="20"/>
                <w:lang w:val="en-US"/>
              </w:rPr>
              <w:t xml:space="preserve"> (Hijau)</w:t>
            </w:r>
          </w:p>
        </w:tc>
      </w:tr>
      <w:tr w:rsidR="00697C72" w:rsidRPr="002E5B9D" w:rsidTr="00697C72">
        <w:trPr>
          <w:jc w:val="center"/>
        </w:trPr>
        <w:tc>
          <w:tcPr>
            <w:tcW w:w="1129" w:type="dxa"/>
          </w:tcPr>
          <w:p w:rsidR="00697C72" w:rsidRPr="00697C72" w:rsidRDefault="00697C72" w:rsidP="00697C72">
            <w:pPr>
              <w:pStyle w:val="ListParagraph"/>
              <w:spacing w:line="360" w:lineRule="auto"/>
              <w:ind w:left="0"/>
              <w:rPr>
                <w:sz w:val="18"/>
                <w:szCs w:val="20"/>
                <w:lang w:val="en-US"/>
              </w:rPr>
            </w:pPr>
            <w:r>
              <w:rPr>
                <w:sz w:val="18"/>
                <w:szCs w:val="20"/>
                <w:lang w:val="en-US"/>
              </w:rPr>
              <w:t>Jarang</w:t>
            </w:r>
          </w:p>
        </w:tc>
        <w:tc>
          <w:tcPr>
            <w:tcW w:w="1131" w:type="dxa"/>
          </w:tcPr>
          <w:p w:rsidR="00697C72" w:rsidRPr="00697C72" w:rsidRDefault="00697C72" w:rsidP="00697C72">
            <w:pPr>
              <w:pStyle w:val="ListParagraph"/>
              <w:spacing w:line="360" w:lineRule="auto"/>
              <w:ind w:left="0"/>
              <w:rPr>
                <w:sz w:val="18"/>
                <w:szCs w:val="20"/>
                <w:lang w:val="en-US"/>
              </w:rPr>
            </w:pPr>
            <w:r>
              <w:rPr>
                <w:sz w:val="18"/>
                <w:szCs w:val="20"/>
                <w:lang w:val="en-US"/>
              </w:rPr>
              <w:t>Besar</w:t>
            </w:r>
          </w:p>
        </w:tc>
        <w:tc>
          <w:tcPr>
            <w:tcW w:w="1697" w:type="dxa"/>
          </w:tcPr>
          <w:p w:rsidR="00697C72" w:rsidRPr="00697C72" w:rsidRDefault="00697C72" w:rsidP="00697C72">
            <w:pPr>
              <w:pStyle w:val="ListParagraph"/>
              <w:spacing w:line="360" w:lineRule="auto"/>
              <w:ind w:left="0" w:firstLine="0"/>
              <w:rPr>
                <w:i/>
                <w:sz w:val="18"/>
                <w:szCs w:val="20"/>
                <w:lang w:val="en-US"/>
              </w:rPr>
            </w:pPr>
            <w:r w:rsidRPr="00697C72">
              <w:rPr>
                <w:i/>
                <w:sz w:val="18"/>
                <w:szCs w:val="20"/>
                <w:lang w:val="en-US"/>
              </w:rPr>
              <w:t>Bottleneck</w:t>
            </w:r>
            <w:r>
              <w:rPr>
                <w:i/>
                <w:sz w:val="18"/>
                <w:szCs w:val="20"/>
                <w:lang w:val="en-US"/>
              </w:rPr>
              <w:t xml:space="preserve"> (Kuning)</w:t>
            </w:r>
          </w:p>
        </w:tc>
      </w:tr>
      <w:tr w:rsidR="00697C72" w:rsidRPr="002E5B9D" w:rsidTr="00697C72">
        <w:trPr>
          <w:jc w:val="center"/>
        </w:trPr>
        <w:tc>
          <w:tcPr>
            <w:tcW w:w="1129" w:type="dxa"/>
          </w:tcPr>
          <w:p w:rsidR="00697C72" w:rsidRPr="00697C72" w:rsidRDefault="00697C72" w:rsidP="00697C72">
            <w:pPr>
              <w:pStyle w:val="ListParagraph"/>
              <w:spacing w:line="360" w:lineRule="auto"/>
              <w:ind w:left="0"/>
              <w:rPr>
                <w:sz w:val="18"/>
                <w:szCs w:val="20"/>
                <w:lang w:val="en-US"/>
              </w:rPr>
            </w:pPr>
            <w:r>
              <w:rPr>
                <w:sz w:val="18"/>
                <w:szCs w:val="20"/>
                <w:lang w:val="en-US"/>
              </w:rPr>
              <w:t>Sedang</w:t>
            </w:r>
          </w:p>
        </w:tc>
        <w:tc>
          <w:tcPr>
            <w:tcW w:w="1131" w:type="dxa"/>
          </w:tcPr>
          <w:p w:rsidR="00697C72" w:rsidRPr="00697C72" w:rsidRDefault="00697C72" w:rsidP="00697C72">
            <w:pPr>
              <w:pStyle w:val="ListParagraph"/>
              <w:spacing w:line="360" w:lineRule="auto"/>
              <w:ind w:left="0"/>
              <w:rPr>
                <w:sz w:val="18"/>
                <w:szCs w:val="20"/>
                <w:lang w:val="en-US"/>
              </w:rPr>
            </w:pPr>
            <w:r>
              <w:rPr>
                <w:sz w:val="18"/>
                <w:szCs w:val="20"/>
                <w:lang w:val="en-US"/>
              </w:rPr>
              <w:t>Sedang</w:t>
            </w:r>
          </w:p>
        </w:tc>
        <w:tc>
          <w:tcPr>
            <w:tcW w:w="1697" w:type="dxa"/>
          </w:tcPr>
          <w:p w:rsidR="00697C72" w:rsidRPr="00697C72" w:rsidRDefault="00697C72" w:rsidP="00697C72">
            <w:pPr>
              <w:pStyle w:val="ListParagraph"/>
              <w:spacing w:line="360" w:lineRule="auto"/>
              <w:ind w:left="0" w:firstLine="0"/>
              <w:rPr>
                <w:i/>
                <w:sz w:val="18"/>
                <w:szCs w:val="20"/>
                <w:lang w:val="en-US"/>
              </w:rPr>
            </w:pPr>
            <w:r w:rsidRPr="00697C72">
              <w:rPr>
                <w:i/>
                <w:sz w:val="18"/>
                <w:szCs w:val="20"/>
                <w:lang w:val="en-US"/>
              </w:rPr>
              <w:t>Leverage</w:t>
            </w:r>
            <w:r>
              <w:rPr>
                <w:i/>
                <w:sz w:val="18"/>
                <w:szCs w:val="20"/>
                <w:lang w:val="en-US"/>
              </w:rPr>
              <w:t xml:space="preserve"> (Oranye)</w:t>
            </w:r>
          </w:p>
        </w:tc>
      </w:tr>
      <w:tr w:rsidR="00697C72" w:rsidRPr="002E5B9D" w:rsidTr="00697C72">
        <w:trPr>
          <w:jc w:val="center"/>
        </w:trPr>
        <w:tc>
          <w:tcPr>
            <w:tcW w:w="1129" w:type="dxa"/>
          </w:tcPr>
          <w:p w:rsidR="00697C72" w:rsidRPr="00697C72" w:rsidRDefault="00697C72" w:rsidP="00697C72">
            <w:pPr>
              <w:pStyle w:val="ListParagraph"/>
              <w:spacing w:line="360" w:lineRule="auto"/>
              <w:ind w:left="0"/>
              <w:rPr>
                <w:sz w:val="18"/>
                <w:szCs w:val="20"/>
                <w:lang w:val="en-US"/>
              </w:rPr>
            </w:pPr>
            <w:r>
              <w:rPr>
                <w:sz w:val="18"/>
                <w:szCs w:val="20"/>
                <w:lang w:val="en-US"/>
              </w:rPr>
              <w:t>Sering</w:t>
            </w:r>
          </w:p>
        </w:tc>
        <w:tc>
          <w:tcPr>
            <w:tcW w:w="1131" w:type="dxa"/>
          </w:tcPr>
          <w:p w:rsidR="00697C72" w:rsidRPr="00697C72" w:rsidRDefault="00697C72" w:rsidP="00697C72">
            <w:pPr>
              <w:pStyle w:val="ListParagraph"/>
              <w:spacing w:line="360" w:lineRule="auto"/>
              <w:ind w:left="0"/>
              <w:rPr>
                <w:sz w:val="18"/>
                <w:szCs w:val="20"/>
                <w:lang w:val="en-US"/>
              </w:rPr>
            </w:pPr>
            <w:r>
              <w:rPr>
                <w:sz w:val="18"/>
                <w:szCs w:val="20"/>
                <w:lang w:val="en-US"/>
              </w:rPr>
              <w:t>Besar</w:t>
            </w:r>
          </w:p>
        </w:tc>
        <w:tc>
          <w:tcPr>
            <w:tcW w:w="1697" w:type="dxa"/>
          </w:tcPr>
          <w:p w:rsidR="00697C72" w:rsidRPr="00697C72" w:rsidRDefault="00697C72" w:rsidP="00697C72">
            <w:pPr>
              <w:pStyle w:val="ListParagraph"/>
              <w:spacing w:line="360" w:lineRule="auto"/>
              <w:ind w:left="0" w:firstLine="0"/>
              <w:rPr>
                <w:i/>
                <w:sz w:val="18"/>
                <w:szCs w:val="20"/>
                <w:lang w:val="en-US"/>
              </w:rPr>
            </w:pPr>
            <w:r w:rsidRPr="00697C72">
              <w:rPr>
                <w:i/>
                <w:sz w:val="18"/>
                <w:szCs w:val="20"/>
                <w:lang w:val="en-US"/>
              </w:rPr>
              <w:t>Critical</w:t>
            </w:r>
            <w:r>
              <w:rPr>
                <w:i/>
                <w:sz w:val="18"/>
                <w:szCs w:val="20"/>
                <w:lang w:val="en-US"/>
              </w:rPr>
              <w:t xml:space="preserve"> (Merah)</w:t>
            </w:r>
          </w:p>
        </w:tc>
      </w:tr>
    </w:tbl>
    <w:p w:rsidR="00697C72" w:rsidRDefault="00697C72" w:rsidP="003632A5">
      <w:pPr>
        <w:pStyle w:val="ListParagraph"/>
        <w:ind w:left="0" w:firstLine="0"/>
        <w:contextualSpacing w:val="0"/>
        <w:jc w:val="left"/>
        <w:rPr>
          <w:sz w:val="22"/>
        </w:rPr>
      </w:pPr>
    </w:p>
    <w:p w:rsidR="00697C72" w:rsidRDefault="00697C72" w:rsidP="003632A5">
      <w:pPr>
        <w:pStyle w:val="ListParagraph"/>
        <w:ind w:left="0" w:firstLine="0"/>
        <w:contextualSpacing w:val="0"/>
        <w:jc w:val="left"/>
        <w:rPr>
          <w:sz w:val="22"/>
        </w:rPr>
      </w:pPr>
      <w:r>
        <w:rPr>
          <w:sz w:val="22"/>
        </w:rPr>
        <w:t>Setelah dilakukan proses otomasi dengan menggunakan tools tableau, didapatkan hasil pengelompokkan data belanja selama 3 tahun terakhir, contoh kantor pusat didapatkan  sebagai berikut:</w:t>
      </w:r>
    </w:p>
    <w:p w:rsidR="003632A5" w:rsidRDefault="003632A5" w:rsidP="003632A5">
      <w:pPr>
        <w:pStyle w:val="ListParagraph"/>
        <w:ind w:left="0" w:firstLine="0"/>
        <w:contextualSpacing w:val="0"/>
        <w:jc w:val="left"/>
        <w:rPr>
          <w:sz w:val="22"/>
        </w:rPr>
      </w:pPr>
    </w:p>
    <w:p w:rsidR="003632A5" w:rsidRDefault="00844670" w:rsidP="003632A5">
      <w:pPr>
        <w:pStyle w:val="ListParagraph"/>
        <w:ind w:left="0" w:firstLine="0"/>
        <w:contextualSpacing w:val="0"/>
        <w:jc w:val="left"/>
        <w:rPr>
          <w:sz w:val="22"/>
        </w:rPr>
      </w:pPr>
      <w:r w:rsidRPr="00844670">
        <w:rPr>
          <w:noProof/>
          <w:sz w:val="22"/>
        </w:rPr>
        <w:drawing>
          <wp:inline distT="0" distB="0" distL="0" distR="0" wp14:anchorId="00F09D06" wp14:editId="7973B88C">
            <wp:extent cx="2519045" cy="1348105"/>
            <wp:effectExtent l="0" t="0" r="0" b="44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19045" cy="1348105"/>
                    </a:xfrm>
                    <a:prstGeom prst="rect">
                      <a:avLst/>
                    </a:prstGeom>
                  </pic:spPr>
                </pic:pic>
              </a:graphicData>
            </a:graphic>
          </wp:inline>
        </w:drawing>
      </w:r>
    </w:p>
    <w:p w:rsidR="00697C72" w:rsidRDefault="00697C72" w:rsidP="003632A5">
      <w:pPr>
        <w:pStyle w:val="ListParagraph"/>
        <w:ind w:left="0" w:firstLine="0"/>
        <w:contextualSpacing w:val="0"/>
        <w:jc w:val="left"/>
        <w:rPr>
          <w:sz w:val="22"/>
        </w:rPr>
      </w:pPr>
    </w:p>
    <w:p w:rsidR="00844670" w:rsidRDefault="00844670">
      <w:pPr>
        <w:rPr>
          <w:rFonts w:ascii="Times New Roman" w:eastAsia="Times New Roman" w:hAnsi="Times New Roman" w:cs="Times New Roman"/>
          <w:bCs/>
          <w:kern w:val="32"/>
          <w:szCs w:val="24"/>
        </w:rPr>
      </w:pPr>
    </w:p>
    <w:p w:rsidR="00844670" w:rsidRPr="003632A5" w:rsidRDefault="00844670" w:rsidP="003632A5">
      <w:pPr>
        <w:pStyle w:val="ListParagraph"/>
        <w:ind w:left="0" w:firstLine="0"/>
        <w:contextualSpacing w:val="0"/>
        <w:jc w:val="left"/>
        <w:rPr>
          <w:sz w:val="22"/>
        </w:rPr>
      </w:pPr>
    </w:p>
    <w:p w:rsidR="003632A5" w:rsidRDefault="003632A5" w:rsidP="00CB6ED6">
      <w:pPr>
        <w:pStyle w:val="ListParagraph"/>
        <w:ind w:left="1701" w:hanging="1431"/>
        <w:contextualSpacing w:val="0"/>
        <w:rPr>
          <w:sz w:val="18"/>
        </w:rPr>
      </w:pPr>
    </w:p>
    <w:p w:rsidR="00CB6ED6" w:rsidRDefault="00CB6ED6" w:rsidP="00CB6ED6">
      <w:pPr>
        <w:pStyle w:val="ListParagraph"/>
        <w:ind w:left="1701" w:hanging="1431"/>
        <w:contextualSpacing w:val="0"/>
        <w:rPr>
          <w:sz w:val="18"/>
        </w:rPr>
      </w:pPr>
      <w:r w:rsidRPr="002E5B9D">
        <w:rPr>
          <w:sz w:val="18"/>
        </w:rPr>
        <w:t xml:space="preserve">Tabel IV-6. Hasil </w:t>
      </w:r>
      <w:r w:rsidR="00BF24C4">
        <w:rPr>
          <w:sz w:val="18"/>
        </w:rPr>
        <w:t xml:space="preserve">Supply Method Recommedation </w:t>
      </w:r>
    </w:p>
    <w:p w:rsidR="00697C72" w:rsidRPr="002E5B9D" w:rsidRDefault="00697C72" w:rsidP="00CB6ED6">
      <w:pPr>
        <w:pStyle w:val="ListParagraph"/>
        <w:ind w:left="1701" w:hanging="1431"/>
        <w:contextualSpacing w:val="0"/>
        <w:rPr>
          <w:sz w:val="16"/>
          <w:szCs w:val="22"/>
          <w:lang w:val="id-ID"/>
        </w:rPr>
      </w:pPr>
    </w:p>
    <w:tbl>
      <w:tblPr>
        <w:tblStyle w:val="TableGrid"/>
        <w:tblW w:w="3937" w:type="dxa"/>
        <w:jc w:val="center"/>
        <w:tblLook w:val="04A0" w:firstRow="1" w:lastRow="0" w:firstColumn="1" w:lastColumn="0" w:noHBand="0" w:noVBand="1"/>
      </w:tblPr>
      <w:tblGrid>
        <w:gridCol w:w="917"/>
        <w:gridCol w:w="1328"/>
        <w:gridCol w:w="1692"/>
      </w:tblGrid>
      <w:tr w:rsidR="00CB6ED6" w:rsidRPr="002E5B9D" w:rsidTr="00844670">
        <w:trPr>
          <w:trHeight w:val="487"/>
          <w:jc w:val="center"/>
        </w:trPr>
        <w:tc>
          <w:tcPr>
            <w:tcW w:w="917" w:type="dxa"/>
            <w:shd w:val="clear" w:color="auto" w:fill="BFBFBF" w:themeFill="background1" w:themeFillShade="BF"/>
          </w:tcPr>
          <w:p w:rsidR="00697C72" w:rsidRPr="00697C72" w:rsidRDefault="00697C72" w:rsidP="00844670">
            <w:pPr>
              <w:pStyle w:val="ListParagraph"/>
              <w:ind w:left="0" w:firstLine="0"/>
              <w:rPr>
                <w:b/>
                <w:sz w:val="18"/>
                <w:szCs w:val="20"/>
                <w:lang w:val="en-US"/>
              </w:rPr>
            </w:pPr>
            <w:r>
              <w:rPr>
                <w:b/>
                <w:sz w:val="18"/>
                <w:szCs w:val="20"/>
                <w:lang w:val="en-US"/>
              </w:rPr>
              <w:t>Kuadran</w:t>
            </w:r>
          </w:p>
        </w:tc>
        <w:tc>
          <w:tcPr>
            <w:tcW w:w="1328" w:type="dxa"/>
            <w:shd w:val="clear" w:color="auto" w:fill="BFBFBF" w:themeFill="background1" w:themeFillShade="BF"/>
          </w:tcPr>
          <w:p w:rsidR="00697C72" w:rsidRPr="00697C72" w:rsidRDefault="00697C72" w:rsidP="00844670">
            <w:pPr>
              <w:pStyle w:val="ListParagraph"/>
              <w:ind w:left="0" w:firstLine="0"/>
              <w:rPr>
                <w:b/>
                <w:sz w:val="18"/>
                <w:szCs w:val="20"/>
                <w:lang w:val="en-US"/>
              </w:rPr>
            </w:pPr>
            <w:r>
              <w:rPr>
                <w:b/>
                <w:sz w:val="18"/>
                <w:szCs w:val="20"/>
                <w:lang w:val="en-US"/>
              </w:rPr>
              <w:t>Jumlah Sourcing</w:t>
            </w:r>
          </w:p>
        </w:tc>
        <w:tc>
          <w:tcPr>
            <w:tcW w:w="1692" w:type="dxa"/>
            <w:shd w:val="clear" w:color="auto" w:fill="BFBFBF" w:themeFill="background1" w:themeFillShade="BF"/>
          </w:tcPr>
          <w:p w:rsidR="00CB6ED6" w:rsidRPr="00697C72" w:rsidRDefault="00697C72" w:rsidP="00844670">
            <w:pPr>
              <w:pStyle w:val="ListParagraph"/>
              <w:ind w:left="0" w:firstLine="0"/>
              <w:rPr>
                <w:b/>
                <w:color w:val="FF0000"/>
                <w:sz w:val="18"/>
                <w:szCs w:val="20"/>
                <w:lang w:val="en-US"/>
              </w:rPr>
            </w:pPr>
            <w:r>
              <w:rPr>
                <w:b/>
                <w:sz w:val="18"/>
                <w:szCs w:val="20"/>
                <w:lang w:val="en-US"/>
              </w:rPr>
              <w:t xml:space="preserve">Supply Method Recommendation </w:t>
            </w:r>
          </w:p>
        </w:tc>
      </w:tr>
      <w:tr w:rsidR="00CB6ED6" w:rsidRPr="002E5B9D" w:rsidTr="00844670">
        <w:trPr>
          <w:jc w:val="center"/>
        </w:trPr>
        <w:tc>
          <w:tcPr>
            <w:tcW w:w="917" w:type="dxa"/>
          </w:tcPr>
          <w:p w:rsidR="00CB6ED6" w:rsidRPr="00697C72" w:rsidRDefault="00697C72" w:rsidP="00844670">
            <w:pPr>
              <w:pStyle w:val="ListParagraph"/>
              <w:ind w:left="0" w:hanging="120"/>
              <w:rPr>
                <w:sz w:val="18"/>
                <w:szCs w:val="20"/>
                <w:lang w:val="en-US"/>
              </w:rPr>
            </w:pPr>
            <w:r>
              <w:rPr>
                <w:sz w:val="18"/>
                <w:szCs w:val="20"/>
                <w:lang w:val="en-US"/>
              </w:rPr>
              <w:t>Critical</w:t>
            </w:r>
          </w:p>
        </w:tc>
        <w:tc>
          <w:tcPr>
            <w:tcW w:w="1328" w:type="dxa"/>
          </w:tcPr>
          <w:p w:rsidR="00844670" w:rsidRDefault="00844670" w:rsidP="00844670">
            <w:pPr>
              <w:pStyle w:val="ListParagraph"/>
              <w:ind w:left="20" w:firstLine="0"/>
              <w:jc w:val="left"/>
              <w:rPr>
                <w:sz w:val="18"/>
                <w:szCs w:val="20"/>
                <w:lang w:val="en-US"/>
              </w:rPr>
            </w:pPr>
            <w:r>
              <w:rPr>
                <w:sz w:val="18"/>
                <w:szCs w:val="20"/>
                <w:lang w:val="en-US"/>
              </w:rPr>
              <w:t>Item Unik: 9</w:t>
            </w:r>
          </w:p>
          <w:p w:rsidR="00CB6ED6" w:rsidRPr="00697C72" w:rsidRDefault="00844670" w:rsidP="00844670">
            <w:pPr>
              <w:pStyle w:val="ListParagraph"/>
              <w:ind w:left="20" w:firstLine="0"/>
              <w:jc w:val="left"/>
              <w:rPr>
                <w:sz w:val="18"/>
                <w:szCs w:val="20"/>
                <w:lang w:val="en-US"/>
              </w:rPr>
            </w:pPr>
            <w:r>
              <w:rPr>
                <w:sz w:val="18"/>
                <w:szCs w:val="20"/>
                <w:lang w:val="en-US"/>
              </w:rPr>
              <w:t xml:space="preserve">Jumlah PO: </w:t>
            </w:r>
            <w:r w:rsidR="00697C72">
              <w:rPr>
                <w:sz w:val="18"/>
                <w:szCs w:val="20"/>
                <w:lang w:val="en-US"/>
              </w:rPr>
              <w:t>8.173</w:t>
            </w:r>
          </w:p>
        </w:tc>
        <w:tc>
          <w:tcPr>
            <w:tcW w:w="1692" w:type="dxa"/>
          </w:tcPr>
          <w:p w:rsidR="00697C72" w:rsidRDefault="00697C72" w:rsidP="00844670">
            <w:pPr>
              <w:pStyle w:val="ListParagraph"/>
              <w:numPr>
                <w:ilvl w:val="3"/>
                <w:numId w:val="15"/>
              </w:numPr>
              <w:ind w:left="160" w:hanging="190"/>
              <w:jc w:val="left"/>
              <w:rPr>
                <w:sz w:val="18"/>
                <w:szCs w:val="20"/>
                <w:lang w:val="en-US"/>
              </w:rPr>
            </w:pPr>
            <w:r>
              <w:rPr>
                <w:sz w:val="18"/>
                <w:szCs w:val="20"/>
                <w:lang w:val="en-US"/>
              </w:rPr>
              <w:t>Memastikan ketersediaan supply</w:t>
            </w:r>
          </w:p>
          <w:p w:rsidR="00697C72" w:rsidRDefault="00697C72" w:rsidP="00844670">
            <w:pPr>
              <w:pStyle w:val="ListParagraph"/>
              <w:numPr>
                <w:ilvl w:val="3"/>
                <w:numId w:val="15"/>
              </w:numPr>
              <w:ind w:left="160" w:hanging="190"/>
              <w:jc w:val="left"/>
              <w:rPr>
                <w:sz w:val="18"/>
                <w:szCs w:val="20"/>
                <w:lang w:val="en-US"/>
              </w:rPr>
            </w:pPr>
            <w:r>
              <w:rPr>
                <w:sz w:val="18"/>
                <w:szCs w:val="20"/>
                <w:lang w:val="en-US"/>
              </w:rPr>
              <w:t>Fokus membangun kerjasama dengan supplier</w:t>
            </w:r>
          </w:p>
          <w:p w:rsidR="00697C72" w:rsidRPr="00697C72" w:rsidRDefault="00697C72" w:rsidP="00844670">
            <w:pPr>
              <w:pStyle w:val="ListParagraph"/>
              <w:numPr>
                <w:ilvl w:val="3"/>
                <w:numId w:val="15"/>
              </w:numPr>
              <w:ind w:left="160" w:hanging="190"/>
              <w:jc w:val="left"/>
              <w:rPr>
                <w:sz w:val="18"/>
                <w:szCs w:val="20"/>
                <w:lang w:val="en-US"/>
              </w:rPr>
            </w:pPr>
            <w:r>
              <w:rPr>
                <w:sz w:val="18"/>
                <w:szCs w:val="20"/>
                <w:lang w:val="en-US"/>
              </w:rPr>
              <w:t>Integrasi proses dan inovasi</w:t>
            </w:r>
          </w:p>
          <w:p w:rsidR="00CB6ED6" w:rsidRPr="00697C72" w:rsidRDefault="00CB6ED6" w:rsidP="00844670">
            <w:pPr>
              <w:pStyle w:val="ListParagraph"/>
              <w:ind w:left="0"/>
              <w:jc w:val="left"/>
              <w:rPr>
                <w:sz w:val="18"/>
                <w:szCs w:val="20"/>
                <w:lang w:val="en-US"/>
              </w:rPr>
            </w:pPr>
          </w:p>
        </w:tc>
      </w:tr>
      <w:tr w:rsidR="00844670" w:rsidRPr="002E5B9D" w:rsidTr="00A37636">
        <w:trPr>
          <w:jc w:val="center"/>
        </w:trPr>
        <w:tc>
          <w:tcPr>
            <w:tcW w:w="917" w:type="dxa"/>
          </w:tcPr>
          <w:p w:rsidR="00844670" w:rsidRPr="00697C72" w:rsidRDefault="00844670" w:rsidP="00A37636">
            <w:pPr>
              <w:pStyle w:val="ListParagraph"/>
              <w:ind w:left="0" w:hanging="120"/>
              <w:rPr>
                <w:sz w:val="18"/>
                <w:szCs w:val="20"/>
                <w:lang w:val="en-US"/>
              </w:rPr>
            </w:pPr>
            <w:r>
              <w:rPr>
                <w:sz w:val="18"/>
                <w:szCs w:val="20"/>
                <w:lang w:val="en-US"/>
              </w:rPr>
              <w:t>Bottlenek</w:t>
            </w:r>
          </w:p>
        </w:tc>
        <w:tc>
          <w:tcPr>
            <w:tcW w:w="1328" w:type="dxa"/>
          </w:tcPr>
          <w:p w:rsidR="00844670" w:rsidRDefault="00844670" w:rsidP="00A37636">
            <w:pPr>
              <w:pStyle w:val="ListParagraph"/>
              <w:ind w:left="20" w:firstLine="0"/>
              <w:jc w:val="left"/>
              <w:rPr>
                <w:sz w:val="18"/>
                <w:szCs w:val="20"/>
                <w:lang w:val="en-US"/>
              </w:rPr>
            </w:pPr>
            <w:r>
              <w:rPr>
                <w:sz w:val="18"/>
                <w:szCs w:val="20"/>
                <w:lang w:val="en-US"/>
              </w:rPr>
              <w:t>Item Unik: 5</w:t>
            </w:r>
          </w:p>
          <w:p w:rsidR="00844670" w:rsidRPr="00697C72" w:rsidRDefault="00844670" w:rsidP="00844670">
            <w:pPr>
              <w:pStyle w:val="ListParagraph"/>
              <w:ind w:left="20" w:firstLine="0"/>
              <w:jc w:val="left"/>
              <w:rPr>
                <w:sz w:val="18"/>
                <w:szCs w:val="20"/>
                <w:lang w:val="en-US"/>
              </w:rPr>
            </w:pPr>
            <w:r>
              <w:rPr>
                <w:sz w:val="18"/>
                <w:szCs w:val="20"/>
                <w:lang w:val="en-US"/>
              </w:rPr>
              <w:t>Jumlah PO: 421</w:t>
            </w:r>
          </w:p>
        </w:tc>
        <w:tc>
          <w:tcPr>
            <w:tcW w:w="1692" w:type="dxa"/>
          </w:tcPr>
          <w:p w:rsidR="00844670" w:rsidRDefault="00844670" w:rsidP="00A37636">
            <w:pPr>
              <w:pStyle w:val="ListParagraph"/>
              <w:numPr>
                <w:ilvl w:val="3"/>
                <w:numId w:val="15"/>
              </w:numPr>
              <w:ind w:left="160" w:hanging="190"/>
              <w:jc w:val="left"/>
              <w:rPr>
                <w:sz w:val="18"/>
                <w:szCs w:val="20"/>
                <w:lang w:val="en-US"/>
              </w:rPr>
            </w:pPr>
            <w:r>
              <w:rPr>
                <w:sz w:val="18"/>
                <w:szCs w:val="20"/>
                <w:lang w:val="en-US"/>
              </w:rPr>
              <w:t>Cari alterntif supplier</w:t>
            </w:r>
          </w:p>
          <w:p w:rsidR="00844670" w:rsidRPr="00844670" w:rsidRDefault="00844670" w:rsidP="00844670">
            <w:pPr>
              <w:pStyle w:val="ListParagraph"/>
              <w:numPr>
                <w:ilvl w:val="3"/>
                <w:numId w:val="15"/>
              </w:numPr>
              <w:ind w:left="160" w:hanging="190"/>
              <w:jc w:val="left"/>
              <w:rPr>
                <w:sz w:val="18"/>
                <w:szCs w:val="20"/>
                <w:lang w:val="en-US"/>
              </w:rPr>
            </w:pPr>
            <w:r>
              <w:rPr>
                <w:sz w:val="18"/>
                <w:szCs w:val="20"/>
                <w:lang w:val="en-US"/>
              </w:rPr>
              <w:t>Perkuat kerjasama dengan supplier yg ada</w:t>
            </w:r>
          </w:p>
        </w:tc>
      </w:tr>
      <w:tr w:rsidR="00844670" w:rsidRPr="002E5B9D" w:rsidTr="00A37636">
        <w:trPr>
          <w:jc w:val="center"/>
        </w:trPr>
        <w:tc>
          <w:tcPr>
            <w:tcW w:w="917" w:type="dxa"/>
          </w:tcPr>
          <w:p w:rsidR="00844670" w:rsidRPr="00697C72" w:rsidRDefault="00844670" w:rsidP="00A37636">
            <w:pPr>
              <w:pStyle w:val="ListParagraph"/>
              <w:ind w:left="0" w:hanging="120"/>
              <w:rPr>
                <w:sz w:val="18"/>
                <w:szCs w:val="20"/>
                <w:lang w:val="en-US"/>
              </w:rPr>
            </w:pPr>
            <w:r>
              <w:rPr>
                <w:sz w:val="18"/>
                <w:szCs w:val="20"/>
                <w:lang w:val="en-US"/>
              </w:rPr>
              <w:t>Leverage</w:t>
            </w:r>
          </w:p>
        </w:tc>
        <w:tc>
          <w:tcPr>
            <w:tcW w:w="1328" w:type="dxa"/>
          </w:tcPr>
          <w:p w:rsidR="00844670" w:rsidRDefault="00844670" w:rsidP="00A37636">
            <w:pPr>
              <w:pStyle w:val="ListParagraph"/>
              <w:ind w:left="20" w:firstLine="0"/>
              <w:jc w:val="left"/>
              <w:rPr>
                <w:sz w:val="18"/>
                <w:szCs w:val="20"/>
                <w:lang w:val="en-US"/>
              </w:rPr>
            </w:pPr>
            <w:r>
              <w:rPr>
                <w:sz w:val="18"/>
                <w:szCs w:val="20"/>
                <w:lang w:val="en-US"/>
              </w:rPr>
              <w:t>Item Unik: 6</w:t>
            </w:r>
          </w:p>
          <w:p w:rsidR="00844670" w:rsidRPr="00697C72" w:rsidRDefault="00844670" w:rsidP="00A37636">
            <w:pPr>
              <w:pStyle w:val="ListParagraph"/>
              <w:ind w:left="20" w:firstLine="0"/>
              <w:jc w:val="left"/>
              <w:rPr>
                <w:sz w:val="18"/>
                <w:szCs w:val="20"/>
                <w:lang w:val="en-US"/>
              </w:rPr>
            </w:pPr>
            <w:r>
              <w:rPr>
                <w:sz w:val="18"/>
                <w:szCs w:val="20"/>
                <w:lang w:val="en-US"/>
              </w:rPr>
              <w:t>Jumlah PO: 48</w:t>
            </w:r>
          </w:p>
        </w:tc>
        <w:tc>
          <w:tcPr>
            <w:tcW w:w="1692" w:type="dxa"/>
          </w:tcPr>
          <w:p w:rsidR="00844670" w:rsidRDefault="00844670" w:rsidP="00A37636">
            <w:pPr>
              <w:pStyle w:val="ListParagraph"/>
              <w:numPr>
                <w:ilvl w:val="3"/>
                <w:numId w:val="15"/>
              </w:numPr>
              <w:ind w:left="160" w:hanging="190"/>
              <w:jc w:val="left"/>
              <w:rPr>
                <w:sz w:val="18"/>
                <w:szCs w:val="20"/>
                <w:lang w:val="en-US"/>
              </w:rPr>
            </w:pPr>
            <w:r>
              <w:rPr>
                <w:sz w:val="18"/>
                <w:szCs w:val="20"/>
                <w:lang w:val="en-US"/>
              </w:rPr>
              <w:t>Gunakan market place untuk mengurangi biaya</w:t>
            </w:r>
          </w:p>
          <w:p w:rsidR="00844670" w:rsidRPr="00844670" w:rsidRDefault="00844670" w:rsidP="00A37636">
            <w:pPr>
              <w:pStyle w:val="ListParagraph"/>
              <w:numPr>
                <w:ilvl w:val="3"/>
                <w:numId w:val="15"/>
              </w:numPr>
              <w:ind w:left="160" w:hanging="190"/>
              <w:jc w:val="left"/>
              <w:rPr>
                <w:sz w:val="18"/>
                <w:szCs w:val="20"/>
                <w:lang w:val="en-US"/>
              </w:rPr>
            </w:pPr>
            <w:r>
              <w:rPr>
                <w:sz w:val="18"/>
                <w:szCs w:val="20"/>
                <w:lang w:val="en-US"/>
              </w:rPr>
              <w:lastRenderedPageBreak/>
              <w:t>Konsolidasi volume sebagai alat negoisasi</w:t>
            </w:r>
          </w:p>
        </w:tc>
      </w:tr>
      <w:tr w:rsidR="00844670" w:rsidRPr="002E5B9D" w:rsidTr="00844670">
        <w:trPr>
          <w:jc w:val="center"/>
        </w:trPr>
        <w:tc>
          <w:tcPr>
            <w:tcW w:w="917" w:type="dxa"/>
          </w:tcPr>
          <w:p w:rsidR="00844670" w:rsidRPr="00697C72" w:rsidRDefault="00844670" w:rsidP="00844670">
            <w:pPr>
              <w:pStyle w:val="ListParagraph"/>
              <w:ind w:left="0" w:hanging="120"/>
              <w:rPr>
                <w:sz w:val="18"/>
                <w:szCs w:val="20"/>
                <w:lang w:val="en-US"/>
              </w:rPr>
            </w:pPr>
            <w:r>
              <w:rPr>
                <w:sz w:val="18"/>
                <w:szCs w:val="20"/>
                <w:lang w:val="en-US"/>
              </w:rPr>
              <w:t>Routine</w:t>
            </w:r>
          </w:p>
        </w:tc>
        <w:tc>
          <w:tcPr>
            <w:tcW w:w="1328" w:type="dxa"/>
          </w:tcPr>
          <w:p w:rsidR="00844670" w:rsidRDefault="00844670" w:rsidP="00844670">
            <w:pPr>
              <w:pStyle w:val="ListParagraph"/>
              <w:ind w:left="20" w:firstLine="0"/>
              <w:jc w:val="left"/>
              <w:rPr>
                <w:sz w:val="18"/>
                <w:szCs w:val="20"/>
                <w:lang w:val="en-US"/>
              </w:rPr>
            </w:pPr>
            <w:r>
              <w:rPr>
                <w:sz w:val="18"/>
                <w:szCs w:val="20"/>
                <w:lang w:val="en-US"/>
              </w:rPr>
              <w:t>Item Unik: 74</w:t>
            </w:r>
          </w:p>
          <w:p w:rsidR="00844670" w:rsidRPr="00697C72" w:rsidRDefault="00844670" w:rsidP="00844670">
            <w:pPr>
              <w:pStyle w:val="ListParagraph"/>
              <w:ind w:left="20" w:firstLine="0"/>
              <w:jc w:val="left"/>
              <w:rPr>
                <w:sz w:val="18"/>
                <w:szCs w:val="20"/>
                <w:lang w:val="en-US"/>
              </w:rPr>
            </w:pPr>
            <w:r>
              <w:rPr>
                <w:sz w:val="18"/>
                <w:szCs w:val="20"/>
                <w:lang w:val="en-US"/>
              </w:rPr>
              <w:t>Jumlah PO: 149</w:t>
            </w:r>
          </w:p>
        </w:tc>
        <w:tc>
          <w:tcPr>
            <w:tcW w:w="1692" w:type="dxa"/>
          </w:tcPr>
          <w:p w:rsidR="00844670" w:rsidRDefault="00844670" w:rsidP="00844670">
            <w:pPr>
              <w:pStyle w:val="ListParagraph"/>
              <w:numPr>
                <w:ilvl w:val="3"/>
                <w:numId w:val="15"/>
              </w:numPr>
              <w:ind w:left="160" w:hanging="190"/>
              <w:jc w:val="left"/>
              <w:rPr>
                <w:sz w:val="18"/>
                <w:szCs w:val="20"/>
                <w:lang w:val="en-US"/>
              </w:rPr>
            </w:pPr>
            <w:r>
              <w:rPr>
                <w:sz w:val="18"/>
                <w:szCs w:val="20"/>
                <w:lang w:val="en-US"/>
              </w:rPr>
              <w:t>Sederhanakan dan satukan proses pengadaan</w:t>
            </w:r>
          </w:p>
          <w:p w:rsidR="00844670" w:rsidRPr="00844670" w:rsidRDefault="00844670" w:rsidP="00844670">
            <w:pPr>
              <w:pStyle w:val="ListParagraph"/>
              <w:numPr>
                <w:ilvl w:val="3"/>
                <w:numId w:val="15"/>
              </w:numPr>
              <w:ind w:left="160" w:hanging="190"/>
              <w:jc w:val="left"/>
              <w:rPr>
                <w:sz w:val="18"/>
                <w:szCs w:val="20"/>
                <w:lang w:val="en-US"/>
              </w:rPr>
            </w:pPr>
            <w:r>
              <w:rPr>
                <w:sz w:val="18"/>
                <w:szCs w:val="20"/>
                <w:lang w:val="en-US"/>
              </w:rPr>
              <w:t>Kurangi supplier dan menyederhanakan pemesanan</w:t>
            </w:r>
          </w:p>
        </w:tc>
      </w:tr>
    </w:tbl>
    <w:p w:rsidR="00844670" w:rsidRDefault="00844670" w:rsidP="00844670">
      <w:pPr>
        <w:spacing w:after="0" w:line="240" w:lineRule="auto"/>
        <w:ind w:left="2347" w:hanging="2347"/>
        <w:jc w:val="both"/>
        <w:rPr>
          <w:rFonts w:ascii="Times New Roman" w:hAnsi="Times New Roman" w:cs="Times New Roman"/>
        </w:rPr>
      </w:pPr>
    </w:p>
    <w:p w:rsidR="00343E6A" w:rsidRPr="00844670" w:rsidRDefault="00343E6A" w:rsidP="00844670">
      <w:pPr>
        <w:jc w:val="both"/>
        <w:rPr>
          <w:b/>
          <w:noProof/>
        </w:rPr>
      </w:pPr>
    </w:p>
    <w:p w:rsidR="00CB6ED6" w:rsidRPr="00343E6A" w:rsidRDefault="00CB6ED6" w:rsidP="00343E6A">
      <w:pPr>
        <w:pStyle w:val="ListParagraph"/>
        <w:ind w:left="450" w:hanging="450"/>
        <w:contextualSpacing w:val="0"/>
        <w:jc w:val="both"/>
        <w:rPr>
          <w:b/>
          <w:noProof/>
          <w:sz w:val="22"/>
          <w:szCs w:val="22"/>
        </w:rPr>
      </w:pPr>
      <w:r w:rsidRPr="00343E6A">
        <w:rPr>
          <w:b/>
        </w:rPr>
        <w:t>PENUTUP</w:t>
      </w:r>
    </w:p>
    <w:p w:rsidR="00CB6ED6" w:rsidRPr="00705C87" w:rsidRDefault="00CB6ED6" w:rsidP="00CB6ED6">
      <w:pPr>
        <w:spacing w:after="0" w:line="240" w:lineRule="auto"/>
        <w:jc w:val="both"/>
        <w:rPr>
          <w:rFonts w:ascii="Times New Roman" w:hAnsi="Times New Roman" w:cs="Times New Roman"/>
          <w:b/>
        </w:rPr>
      </w:pPr>
      <w:r w:rsidRPr="00705C87">
        <w:rPr>
          <w:rFonts w:ascii="Times New Roman" w:hAnsi="Times New Roman" w:cs="Times New Roman"/>
          <w:b/>
        </w:rPr>
        <w:t>Simpulan</w:t>
      </w:r>
    </w:p>
    <w:p w:rsidR="00CB6ED6" w:rsidRPr="00705C87" w:rsidRDefault="00CB6ED6" w:rsidP="00CB6ED6">
      <w:pPr>
        <w:spacing w:after="0" w:line="240" w:lineRule="auto"/>
        <w:ind w:firstLine="709"/>
        <w:jc w:val="both"/>
        <w:rPr>
          <w:rFonts w:ascii="Times New Roman" w:hAnsi="Times New Roman" w:cs="Times New Roman"/>
        </w:rPr>
      </w:pPr>
      <w:r w:rsidRPr="00705C87">
        <w:rPr>
          <w:rFonts w:ascii="Times New Roman" w:hAnsi="Times New Roman" w:cs="Times New Roman"/>
        </w:rPr>
        <w:t xml:space="preserve">Penelitian ini dimaksudkan untuk mengetahui dan menganalisa </w:t>
      </w:r>
      <w:r w:rsidR="00BF24C4">
        <w:rPr>
          <w:rFonts w:ascii="Times New Roman" w:hAnsi="Times New Roman" w:cs="Times New Roman"/>
        </w:rPr>
        <w:t>spend anaylsis dan strategic sourcing dengan mengunakan teknologi data warehouse .</w:t>
      </w:r>
      <w:r w:rsidRPr="00705C87">
        <w:rPr>
          <w:rFonts w:ascii="Times New Roman" w:hAnsi="Times New Roman" w:cs="Times New Roman"/>
        </w:rPr>
        <w:t xml:space="preserve"> Berdasarkan pengujian-pengujian yang dilakukan, dapat disimpulkan :</w:t>
      </w:r>
      <w:bookmarkStart w:id="1" w:name="OLE_LINK60"/>
      <w:bookmarkStart w:id="2" w:name="OLE_LINK61"/>
    </w:p>
    <w:p w:rsidR="00CB6ED6" w:rsidRPr="004C4E21" w:rsidRDefault="00BF24C4" w:rsidP="004C4E21">
      <w:pPr>
        <w:pStyle w:val="ListParagraph"/>
        <w:numPr>
          <w:ilvl w:val="3"/>
          <w:numId w:val="10"/>
        </w:numPr>
        <w:ind w:left="426" w:hanging="426"/>
        <w:contextualSpacing w:val="0"/>
        <w:jc w:val="both"/>
        <w:rPr>
          <w:sz w:val="22"/>
          <w:szCs w:val="22"/>
          <w:lang w:val="id-ID"/>
        </w:rPr>
      </w:pPr>
      <w:r>
        <w:rPr>
          <w:sz w:val="22"/>
          <w:szCs w:val="22"/>
        </w:rPr>
        <w:t>Teknologi data warehouse mampu membantu mengolah data-data belanja selama 3 tahun terakhir untuk melakukan spend analysis dan strategic sourcing</w:t>
      </w:r>
      <w:r w:rsidR="00CB6ED6" w:rsidRPr="00705C87">
        <w:rPr>
          <w:sz w:val="22"/>
          <w:szCs w:val="22"/>
          <w:lang w:val="id-ID"/>
        </w:rPr>
        <w:t>.</w:t>
      </w:r>
    </w:p>
    <w:p w:rsidR="00CB6ED6" w:rsidRPr="004C4E21" w:rsidRDefault="00BF24C4" w:rsidP="00BF24C4">
      <w:pPr>
        <w:pStyle w:val="ListParagraph"/>
        <w:numPr>
          <w:ilvl w:val="3"/>
          <w:numId w:val="10"/>
        </w:numPr>
        <w:ind w:left="426" w:hanging="426"/>
        <w:contextualSpacing w:val="0"/>
        <w:jc w:val="both"/>
        <w:rPr>
          <w:sz w:val="22"/>
          <w:szCs w:val="22"/>
        </w:rPr>
      </w:pPr>
      <w:r>
        <w:rPr>
          <w:sz w:val="22"/>
          <w:szCs w:val="22"/>
        </w:rPr>
        <w:t>Teknologi data warehouse dapat menentukan spend berdasarkan nilai PO dan item category</w:t>
      </w:r>
      <w:bookmarkEnd w:id="1"/>
      <w:bookmarkEnd w:id="2"/>
      <w:r w:rsidR="00E32FC7">
        <w:rPr>
          <w:sz w:val="22"/>
          <w:szCs w:val="22"/>
        </w:rPr>
        <w:t>.</w:t>
      </w:r>
      <w:bookmarkStart w:id="3" w:name="_GoBack"/>
      <w:bookmarkEnd w:id="3"/>
    </w:p>
    <w:p w:rsidR="00CB6ED6" w:rsidRDefault="007C0F33" w:rsidP="00CB6ED6">
      <w:pPr>
        <w:pStyle w:val="ListParagraph"/>
        <w:numPr>
          <w:ilvl w:val="3"/>
          <w:numId w:val="10"/>
        </w:numPr>
        <w:ind w:left="426" w:hanging="426"/>
        <w:contextualSpacing w:val="0"/>
        <w:jc w:val="both"/>
        <w:rPr>
          <w:noProof/>
          <w:sz w:val="22"/>
          <w:szCs w:val="22"/>
        </w:rPr>
      </w:pPr>
      <w:r>
        <w:rPr>
          <w:noProof/>
          <w:sz w:val="22"/>
          <w:szCs w:val="22"/>
        </w:rPr>
        <w:t xml:space="preserve">Terdapat </w:t>
      </w:r>
      <w:r w:rsidR="00BF24C4">
        <w:rPr>
          <w:noProof/>
          <w:sz w:val="22"/>
          <w:szCs w:val="22"/>
        </w:rPr>
        <w:t>jumlah PO sebesar 8.173 yang kategori critical, jumlah PO 421 kategori bottleneck, jumlah PO 48 kategori leverage dan 149 PO kategori routine</w:t>
      </w:r>
    </w:p>
    <w:p w:rsidR="00CB6ED6" w:rsidRDefault="00CB6ED6" w:rsidP="00CB6ED6">
      <w:pPr>
        <w:pStyle w:val="ListParagraph"/>
        <w:ind w:left="426" w:firstLine="0"/>
        <w:contextualSpacing w:val="0"/>
        <w:jc w:val="both"/>
        <w:rPr>
          <w:sz w:val="22"/>
          <w:szCs w:val="22"/>
        </w:rPr>
      </w:pPr>
    </w:p>
    <w:p w:rsidR="00CB6ED6" w:rsidRPr="00652D53" w:rsidRDefault="00CB6ED6" w:rsidP="00CB6ED6">
      <w:pPr>
        <w:pStyle w:val="Heading2"/>
        <w:numPr>
          <w:ilvl w:val="0"/>
          <w:numId w:val="0"/>
        </w:numPr>
        <w:tabs>
          <w:tab w:val="left" w:pos="567"/>
        </w:tabs>
        <w:spacing w:before="0" w:after="0" w:line="240" w:lineRule="auto"/>
        <w:ind w:left="709" w:hanging="709"/>
        <w:rPr>
          <w:rFonts w:cs="Times New Roman"/>
          <w:b w:val="0"/>
          <w:sz w:val="22"/>
          <w:szCs w:val="22"/>
        </w:rPr>
      </w:pPr>
      <w:bookmarkStart w:id="4" w:name="_Toc414400000"/>
      <w:r w:rsidRPr="00652D53">
        <w:rPr>
          <w:rFonts w:cs="Times New Roman"/>
          <w:sz w:val="22"/>
          <w:szCs w:val="22"/>
        </w:rPr>
        <w:t>DAFTAR PUSTAKA</w:t>
      </w:r>
      <w:bookmarkEnd w:id="4"/>
    </w:p>
    <w:p w:rsidR="00CB6ED6" w:rsidRPr="00652D53" w:rsidRDefault="00CB6ED6" w:rsidP="00CB6ED6">
      <w:pPr>
        <w:spacing w:after="0" w:line="240" w:lineRule="auto"/>
        <w:ind w:left="720" w:hanging="720"/>
        <w:jc w:val="both"/>
        <w:rPr>
          <w:rFonts w:ascii="Times New Roman" w:hAnsi="Times New Roman" w:cs="Times New Roman"/>
        </w:rPr>
      </w:pPr>
    </w:p>
    <w:p w:rsidR="00387038" w:rsidRPr="00387038" w:rsidRDefault="00387038" w:rsidP="00387038">
      <w:pPr>
        <w:spacing w:after="0" w:line="240" w:lineRule="auto"/>
        <w:ind w:left="720" w:hanging="720"/>
        <w:jc w:val="both"/>
        <w:rPr>
          <w:rFonts w:ascii="Times New Roman" w:hAnsi="Times New Roman" w:cs="Times New Roman"/>
        </w:rPr>
      </w:pPr>
      <w:r w:rsidRPr="00387038">
        <w:rPr>
          <w:rFonts w:ascii="Times New Roman" w:hAnsi="Times New Roman" w:cs="Times New Roman"/>
        </w:rPr>
        <w:t>Inmon. W. H. 2005. Building The Data Warehouse Foursth Edition. Indianapolis : Wiley Publishing, Inc.</w:t>
      </w:r>
    </w:p>
    <w:p w:rsidR="00387038" w:rsidRPr="00387038" w:rsidRDefault="00387038" w:rsidP="00387038">
      <w:pPr>
        <w:spacing w:after="0" w:line="240" w:lineRule="auto"/>
        <w:ind w:left="720" w:hanging="720"/>
        <w:jc w:val="both"/>
        <w:rPr>
          <w:rFonts w:ascii="Times New Roman" w:hAnsi="Times New Roman" w:cs="Times New Roman"/>
        </w:rPr>
      </w:pPr>
      <w:r w:rsidRPr="00387038">
        <w:rPr>
          <w:rFonts w:ascii="Times New Roman" w:hAnsi="Times New Roman" w:cs="Times New Roman"/>
        </w:rPr>
        <w:t>Kimball. R &amp; Ross. M. 2013. The Data Warehouse Toolkit. Indianapolis : Jhon Wiley &amp; Sons, Inc.</w:t>
      </w:r>
    </w:p>
    <w:p w:rsidR="00CB6ED6" w:rsidRPr="00652D53" w:rsidRDefault="00CB6ED6" w:rsidP="00387038">
      <w:pPr>
        <w:spacing w:after="0" w:line="240" w:lineRule="auto"/>
        <w:ind w:left="720" w:hanging="720"/>
        <w:jc w:val="both"/>
        <w:rPr>
          <w:rFonts w:ascii="Times New Roman" w:hAnsi="Times New Roman" w:cs="Times New Roman"/>
        </w:rPr>
      </w:pPr>
    </w:p>
    <w:p w:rsidR="00CB6ED6" w:rsidRPr="00652D53" w:rsidRDefault="00CB6ED6" w:rsidP="00CB6ED6">
      <w:pPr>
        <w:spacing w:after="0" w:line="240" w:lineRule="auto"/>
        <w:ind w:left="720" w:hanging="720"/>
        <w:jc w:val="both"/>
        <w:rPr>
          <w:rFonts w:ascii="Times New Roman" w:hAnsi="Times New Roman" w:cs="Times New Roman"/>
        </w:rPr>
      </w:pPr>
    </w:p>
    <w:p w:rsidR="00387038" w:rsidRDefault="00387038" w:rsidP="00387038">
      <w:pPr>
        <w:spacing w:after="0" w:line="240" w:lineRule="auto"/>
        <w:ind w:left="720" w:hanging="720"/>
        <w:jc w:val="both"/>
        <w:rPr>
          <w:rFonts w:ascii="Times New Roman" w:hAnsi="Times New Roman" w:cs="Times New Roman"/>
        </w:rPr>
      </w:pPr>
      <w:r w:rsidRPr="00387038">
        <w:rPr>
          <w:rFonts w:ascii="Times New Roman" w:hAnsi="Times New Roman" w:cs="Times New Roman"/>
        </w:rPr>
        <w:t xml:space="preserve">Dwayne Q. Lyons,Thomas G. Maloney, andBrett M. Rodgers </w:t>
      </w:r>
      <w:r>
        <w:rPr>
          <w:rFonts w:ascii="Times New Roman" w:hAnsi="Times New Roman" w:cs="Times New Roman"/>
        </w:rPr>
        <w:t>(201</w:t>
      </w:r>
      <w:r w:rsidR="00CB6ED6" w:rsidRPr="00652D53">
        <w:rPr>
          <w:rFonts w:ascii="Times New Roman" w:hAnsi="Times New Roman" w:cs="Times New Roman"/>
        </w:rPr>
        <w:t xml:space="preserve">4). </w:t>
      </w:r>
      <w:r w:rsidRPr="00387038">
        <w:rPr>
          <w:rFonts w:ascii="Times New Roman" w:hAnsi="Times New Roman" w:cs="Times New Roman"/>
        </w:rPr>
        <w:lastRenderedPageBreak/>
        <w:t>STRATEGIC SOURCING AND SPEND ANALYSIS: A CASE STUDY OF THE</w:t>
      </w:r>
      <w:r>
        <w:rPr>
          <w:rFonts w:ascii="Times New Roman" w:hAnsi="Times New Roman" w:cs="Times New Roman"/>
        </w:rPr>
        <w:t xml:space="preserve"> </w:t>
      </w:r>
      <w:r w:rsidRPr="00387038">
        <w:rPr>
          <w:rFonts w:ascii="Times New Roman" w:hAnsi="Times New Roman" w:cs="Times New Roman"/>
        </w:rPr>
        <w:t>NAVAL POSTGRADUATE SCHOOL</w:t>
      </w:r>
    </w:p>
    <w:p w:rsidR="00387038" w:rsidRDefault="00387038" w:rsidP="00387038">
      <w:pPr>
        <w:spacing w:after="0" w:line="240" w:lineRule="auto"/>
        <w:ind w:left="720" w:hanging="720"/>
        <w:jc w:val="both"/>
        <w:rPr>
          <w:rFonts w:ascii="Times New Roman" w:hAnsi="Times New Roman" w:cs="Times New Roman"/>
        </w:rPr>
      </w:pPr>
    </w:p>
    <w:p w:rsidR="00387038" w:rsidRDefault="00387038" w:rsidP="00387038">
      <w:pPr>
        <w:spacing w:after="0" w:line="240" w:lineRule="auto"/>
        <w:ind w:left="720" w:hanging="720"/>
        <w:jc w:val="both"/>
        <w:rPr>
          <w:rFonts w:ascii="Times New Roman" w:hAnsi="Times New Roman" w:cs="Times New Roman"/>
        </w:rPr>
      </w:pPr>
      <w:r w:rsidRPr="00387038">
        <w:rPr>
          <w:rFonts w:ascii="Times New Roman" w:hAnsi="Times New Roman" w:cs="Times New Roman"/>
        </w:rPr>
        <w:t>Pandit, K., &amp; Marmanis, H. (2008). Spend analysis: The window into strategic sourcing.</w:t>
      </w:r>
      <w:r>
        <w:rPr>
          <w:rFonts w:ascii="Times New Roman" w:hAnsi="Times New Roman" w:cs="Times New Roman"/>
        </w:rPr>
        <w:t xml:space="preserve"> </w:t>
      </w:r>
      <w:r w:rsidRPr="00387038">
        <w:rPr>
          <w:rFonts w:ascii="Times New Roman" w:hAnsi="Times New Roman" w:cs="Times New Roman"/>
        </w:rPr>
        <w:t>Fort Lauderdale, FL: J. Ross.</w:t>
      </w:r>
    </w:p>
    <w:p w:rsidR="00387038" w:rsidRDefault="00387038" w:rsidP="00CB6ED6">
      <w:pPr>
        <w:spacing w:after="0" w:line="240" w:lineRule="auto"/>
        <w:ind w:left="720" w:hanging="720"/>
        <w:jc w:val="both"/>
        <w:rPr>
          <w:rFonts w:ascii="Times New Roman" w:hAnsi="Times New Roman" w:cs="Times New Roman"/>
        </w:rPr>
      </w:pPr>
    </w:p>
    <w:p w:rsidR="00387038" w:rsidRDefault="00387038" w:rsidP="00387038">
      <w:pPr>
        <w:spacing w:after="0" w:line="240" w:lineRule="auto"/>
        <w:ind w:left="720" w:hanging="720"/>
        <w:jc w:val="both"/>
        <w:rPr>
          <w:rFonts w:ascii="Times New Roman" w:hAnsi="Times New Roman" w:cs="Times New Roman"/>
        </w:rPr>
      </w:pPr>
      <w:r>
        <w:rPr>
          <w:rFonts w:ascii="Times New Roman" w:hAnsi="Times New Roman" w:cs="Times New Roman"/>
        </w:rPr>
        <w:t xml:space="preserve">Annual Report PT Pelindo II (2018), PT Pelindo II </w:t>
      </w:r>
      <w:r w:rsidRPr="00652D53">
        <w:rPr>
          <w:rFonts w:ascii="Times New Roman" w:hAnsi="Times New Roman" w:cs="Times New Roman"/>
        </w:rPr>
        <w:t xml:space="preserve"> </w:t>
      </w:r>
    </w:p>
    <w:p w:rsidR="00387038" w:rsidRDefault="00387038" w:rsidP="00387038">
      <w:pPr>
        <w:spacing w:after="0" w:line="240" w:lineRule="auto"/>
        <w:ind w:left="720" w:hanging="720"/>
        <w:jc w:val="both"/>
        <w:rPr>
          <w:rFonts w:ascii="Times New Roman" w:hAnsi="Times New Roman" w:cs="Times New Roman"/>
        </w:rPr>
      </w:pPr>
    </w:p>
    <w:p w:rsidR="00387038" w:rsidRDefault="00387038" w:rsidP="00387038">
      <w:pPr>
        <w:spacing w:after="0" w:line="240" w:lineRule="auto"/>
        <w:ind w:left="720" w:hanging="720"/>
        <w:jc w:val="both"/>
        <w:rPr>
          <w:rFonts w:ascii="Times New Roman" w:hAnsi="Times New Roman" w:cs="Times New Roman"/>
        </w:rPr>
      </w:pPr>
      <w:r w:rsidRPr="00387038">
        <w:rPr>
          <w:rFonts w:ascii="Times New Roman" w:hAnsi="Times New Roman" w:cs="Times New Roman"/>
        </w:rPr>
        <w:t>https://www.cnbcindonesia.com/market/20191219165132-17-124506/erick-rilis-permen-bumn-wajibkan-penggunaan-barang-lokal</w:t>
      </w:r>
    </w:p>
    <w:p w:rsidR="00387038" w:rsidRDefault="00387038" w:rsidP="00CB6ED6">
      <w:pPr>
        <w:spacing w:after="0" w:line="240" w:lineRule="auto"/>
        <w:ind w:left="720" w:hanging="720"/>
        <w:jc w:val="both"/>
        <w:rPr>
          <w:rFonts w:ascii="Times New Roman" w:hAnsi="Times New Roman" w:cs="Times New Roman"/>
        </w:rPr>
      </w:pPr>
    </w:p>
    <w:p w:rsidR="00E02616" w:rsidRDefault="00CB6ED6" w:rsidP="00CB6ED6">
      <w:pPr>
        <w:spacing w:after="0" w:line="240" w:lineRule="auto"/>
        <w:ind w:left="720" w:hanging="720"/>
        <w:jc w:val="both"/>
        <w:rPr>
          <w:rFonts w:ascii="Times New Roman" w:hAnsi="Times New Roman" w:cs="Times New Roman"/>
        </w:rPr>
        <w:sectPr w:rsidR="00E02616" w:rsidSect="00E02616">
          <w:type w:val="continuous"/>
          <w:pgSz w:w="12240" w:h="15840"/>
          <w:pgMar w:top="2275" w:right="1699" w:bottom="1699" w:left="2275" w:header="720" w:footer="720" w:gutter="0"/>
          <w:cols w:num="2" w:space="332"/>
          <w:docGrid w:linePitch="360"/>
        </w:sectPr>
      </w:pPr>
      <w:r w:rsidRPr="00652D53">
        <w:rPr>
          <w:rFonts w:ascii="Times New Roman" w:hAnsi="Times New Roman" w:cs="Times New Roman"/>
        </w:rPr>
        <w:t xml:space="preserve">Valarie A., Parasuraman, A., &amp; Berry, Leonard L. (1990), Delivering Quality Service : Balancing Customer Perceptions and Expectations, Free Press, 1990.  </w:t>
      </w:r>
    </w:p>
    <w:p w:rsidR="00CB6ED6" w:rsidRPr="00652D53" w:rsidRDefault="00CB6ED6" w:rsidP="00CB6ED6">
      <w:pPr>
        <w:spacing w:after="0" w:line="240" w:lineRule="auto"/>
        <w:jc w:val="both"/>
        <w:rPr>
          <w:rFonts w:ascii="Times New Roman" w:hAnsi="Times New Roman" w:cs="Times New Roman"/>
        </w:rPr>
        <w:sectPr w:rsidR="00CB6ED6" w:rsidRPr="00652D53" w:rsidSect="000541AE">
          <w:type w:val="continuous"/>
          <w:pgSz w:w="12240" w:h="15840"/>
          <w:pgMar w:top="2275" w:right="1699" w:bottom="1699" w:left="2275" w:header="720" w:footer="720" w:gutter="0"/>
          <w:cols w:space="720"/>
          <w:docGrid w:linePitch="360"/>
        </w:sectPr>
      </w:pPr>
    </w:p>
    <w:p w:rsidR="0067070E" w:rsidRPr="00652D53" w:rsidRDefault="0067070E">
      <w:pPr>
        <w:rPr>
          <w:rFonts w:ascii="Times New Roman" w:hAnsi="Times New Roman" w:cs="Times New Roman"/>
        </w:rPr>
      </w:pPr>
    </w:p>
    <w:sectPr w:rsidR="0067070E" w:rsidRPr="00652D53" w:rsidSect="000541AE">
      <w:type w:val="continuous"/>
      <w:pgSz w:w="12240" w:h="15840"/>
      <w:pgMar w:top="2160" w:right="1584" w:bottom="1584"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3FA" w:rsidRDefault="004E63FA" w:rsidP="00BD2449">
      <w:pPr>
        <w:spacing w:after="0" w:line="240" w:lineRule="auto"/>
      </w:pPr>
      <w:r>
        <w:separator/>
      </w:r>
    </w:p>
  </w:endnote>
  <w:endnote w:type="continuationSeparator" w:id="0">
    <w:p w:rsidR="004E63FA" w:rsidRDefault="004E63FA" w:rsidP="00BD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996199"/>
      <w:docPartObj>
        <w:docPartGallery w:val="Page Numbers (Bottom of Page)"/>
        <w:docPartUnique/>
      </w:docPartObj>
    </w:sdtPr>
    <w:sdtEndPr>
      <w:rPr>
        <w:noProof/>
      </w:rPr>
    </w:sdtEndPr>
    <w:sdtContent>
      <w:p w:rsidR="00697C72" w:rsidRDefault="00697C72">
        <w:pPr>
          <w:pStyle w:val="Footer"/>
          <w:jc w:val="center"/>
        </w:pPr>
        <w:r>
          <w:fldChar w:fldCharType="begin"/>
        </w:r>
        <w:r>
          <w:instrText xml:space="preserve"> PAGE   \* MERGEFORMAT </w:instrText>
        </w:r>
        <w:r>
          <w:fldChar w:fldCharType="separate"/>
        </w:r>
        <w:r w:rsidR="00E32FC7">
          <w:rPr>
            <w:noProof/>
          </w:rPr>
          <w:t>8</w:t>
        </w:r>
        <w:r>
          <w:rPr>
            <w:noProof/>
          </w:rPr>
          <w:fldChar w:fldCharType="end"/>
        </w:r>
      </w:p>
    </w:sdtContent>
  </w:sdt>
  <w:p w:rsidR="00697C72" w:rsidRDefault="00697C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3FA" w:rsidRDefault="004E63FA" w:rsidP="00BD2449">
      <w:pPr>
        <w:spacing w:after="0" w:line="240" w:lineRule="auto"/>
      </w:pPr>
      <w:r>
        <w:separator/>
      </w:r>
    </w:p>
  </w:footnote>
  <w:footnote w:type="continuationSeparator" w:id="0">
    <w:p w:rsidR="004E63FA" w:rsidRDefault="004E63FA" w:rsidP="00BD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70" w:type="dxa"/>
      <w:tblInd w:w="-72" w:type="dxa"/>
      <w:tblBorders>
        <w:top w:val="nil"/>
        <w:left w:val="nil"/>
        <w:bottom w:val="nil"/>
        <w:right w:val="nil"/>
        <w:insideH w:val="nil"/>
        <w:insideV w:val="single" w:sz="4" w:space="0" w:color="000000"/>
      </w:tblBorders>
      <w:tblLayout w:type="fixed"/>
      <w:tblLook w:val="0400" w:firstRow="0" w:lastRow="0" w:firstColumn="0" w:lastColumn="0" w:noHBand="0" w:noVBand="1"/>
    </w:tblPr>
    <w:tblGrid>
      <w:gridCol w:w="2610"/>
      <w:gridCol w:w="6660"/>
    </w:tblGrid>
    <w:tr w:rsidR="00697C72" w:rsidRPr="00CF28A5" w:rsidTr="00452362">
      <w:trPr>
        <w:trHeight w:val="1710"/>
      </w:trPr>
      <w:tc>
        <w:tcPr>
          <w:tcW w:w="2610" w:type="dxa"/>
        </w:tcPr>
        <w:p w:rsidR="00697C72" w:rsidRPr="00CF28A5" w:rsidRDefault="00697C72" w:rsidP="00CF28A5">
          <w:pPr>
            <w:tabs>
              <w:tab w:val="center" w:pos="4680"/>
              <w:tab w:val="right" w:pos="9360"/>
            </w:tabs>
            <w:spacing w:after="0" w:line="240" w:lineRule="auto"/>
            <w:jc w:val="right"/>
            <w:rPr>
              <w:rFonts w:ascii="Times New Roman" w:hAnsi="Times New Roman" w:cs="Times New Roman"/>
              <w:sz w:val="16"/>
              <w:szCs w:val="18"/>
            </w:rPr>
          </w:pPr>
          <w:r w:rsidRPr="00CF28A5">
            <w:rPr>
              <w:rFonts w:ascii="Times New Roman" w:hAnsi="Times New Roman" w:cs="Times New Roman"/>
              <w:sz w:val="16"/>
              <w:szCs w:val="18"/>
            </w:rPr>
            <w:t>Teknik Informatika</w:t>
          </w:r>
        </w:p>
        <w:p w:rsidR="00697C72" w:rsidRPr="00CF28A5" w:rsidRDefault="00697C72" w:rsidP="00CF28A5">
          <w:pPr>
            <w:tabs>
              <w:tab w:val="center" w:pos="4680"/>
              <w:tab w:val="right" w:pos="9360"/>
            </w:tabs>
            <w:spacing w:after="0" w:line="240" w:lineRule="auto"/>
            <w:jc w:val="right"/>
            <w:rPr>
              <w:rFonts w:ascii="Times New Roman" w:hAnsi="Times New Roman" w:cs="Times New Roman"/>
              <w:sz w:val="16"/>
              <w:szCs w:val="18"/>
            </w:rPr>
          </w:pPr>
          <w:r w:rsidRPr="00CF28A5">
            <w:rPr>
              <w:rFonts w:ascii="Times New Roman" w:hAnsi="Times New Roman" w:cs="Times New Roman"/>
              <w:sz w:val="16"/>
              <w:szCs w:val="18"/>
            </w:rPr>
            <w:t xml:space="preserve">Fakultas Teknik </w:t>
          </w:r>
        </w:p>
        <w:p w:rsidR="00697C72" w:rsidRPr="00CF28A5" w:rsidRDefault="00697C72" w:rsidP="00CF28A5">
          <w:pPr>
            <w:tabs>
              <w:tab w:val="center" w:pos="4680"/>
              <w:tab w:val="right" w:pos="9360"/>
            </w:tabs>
            <w:spacing w:after="0" w:line="240" w:lineRule="auto"/>
            <w:jc w:val="right"/>
            <w:rPr>
              <w:rFonts w:ascii="Times New Roman" w:hAnsi="Times New Roman" w:cs="Times New Roman"/>
              <w:sz w:val="16"/>
              <w:szCs w:val="18"/>
            </w:rPr>
          </w:pPr>
          <w:r w:rsidRPr="00CF28A5">
            <w:rPr>
              <w:rFonts w:ascii="Times New Roman" w:hAnsi="Times New Roman" w:cs="Times New Roman"/>
              <w:sz w:val="16"/>
              <w:szCs w:val="18"/>
            </w:rPr>
            <w:t>Universitas Muhammadiyah Jakarta</w:t>
          </w:r>
        </w:p>
        <w:p w:rsidR="00697C72" w:rsidRPr="00CF28A5" w:rsidRDefault="00697C72" w:rsidP="00CF28A5">
          <w:pPr>
            <w:tabs>
              <w:tab w:val="center" w:pos="4680"/>
              <w:tab w:val="right" w:pos="9360"/>
            </w:tabs>
            <w:spacing w:after="0" w:line="240" w:lineRule="auto"/>
            <w:jc w:val="right"/>
            <w:rPr>
              <w:rFonts w:ascii="Times New Roman" w:hAnsi="Times New Roman" w:cs="Times New Roman"/>
              <w:sz w:val="16"/>
              <w:szCs w:val="18"/>
            </w:rPr>
          </w:pPr>
          <w:r w:rsidRPr="00CF28A5">
            <w:rPr>
              <w:rFonts w:ascii="Times New Roman" w:hAnsi="Times New Roman" w:cs="Times New Roman"/>
              <w:sz w:val="16"/>
              <w:szCs w:val="18"/>
            </w:rPr>
            <w:t>Jl. Cempaka Putih Tengah 27</w:t>
          </w:r>
        </w:p>
        <w:p w:rsidR="00697C72" w:rsidRPr="00CF28A5" w:rsidRDefault="00697C72" w:rsidP="00CF28A5">
          <w:pPr>
            <w:tabs>
              <w:tab w:val="center" w:pos="4680"/>
              <w:tab w:val="right" w:pos="9360"/>
            </w:tabs>
            <w:spacing w:after="0" w:line="240" w:lineRule="auto"/>
            <w:jc w:val="right"/>
            <w:rPr>
              <w:rFonts w:ascii="Times New Roman" w:hAnsi="Times New Roman" w:cs="Times New Roman"/>
              <w:sz w:val="16"/>
              <w:szCs w:val="18"/>
            </w:rPr>
          </w:pPr>
          <w:r w:rsidRPr="00CF28A5">
            <w:rPr>
              <w:rFonts w:ascii="Times New Roman" w:hAnsi="Times New Roman" w:cs="Times New Roman"/>
              <w:sz w:val="16"/>
              <w:szCs w:val="18"/>
            </w:rPr>
            <w:t>Jakarta Pusat, Indonesia 10510</w:t>
          </w:r>
        </w:p>
        <w:p w:rsidR="00697C72" w:rsidRPr="00CF28A5" w:rsidRDefault="00697C72" w:rsidP="00CF28A5">
          <w:pPr>
            <w:tabs>
              <w:tab w:val="center" w:pos="4680"/>
              <w:tab w:val="right" w:pos="9360"/>
            </w:tabs>
            <w:spacing w:after="0" w:line="240" w:lineRule="auto"/>
            <w:jc w:val="right"/>
            <w:rPr>
              <w:rFonts w:ascii="Times New Roman" w:hAnsi="Times New Roman" w:cs="Times New Roman"/>
              <w:sz w:val="16"/>
              <w:szCs w:val="18"/>
            </w:rPr>
          </w:pPr>
          <w:r w:rsidRPr="00CF28A5">
            <w:rPr>
              <w:rFonts w:ascii="Times New Roman" w:hAnsi="Times New Roman" w:cs="Times New Roman"/>
              <w:sz w:val="16"/>
              <w:szCs w:val="18"/>
            </w:rPr>
            <w:t>T. 62 21 4256024, 4244016 ext 207</w:t>
          </w:r>
        </w:p>
        <w:p w:rsidR="00697C72" w:rsidRPr="00CF28A5" w:rsidRDefault="00697C72" w:rsidP="00CF28A5">
          <w:pPr>
            <w:tabs>
              <w:tab w:val="center" w:pos="4680"/>
              <w:tab w:val="right" w:pos="9360"/>
            </w:tabs>
            <w:spacing w:after="0" w:line="240" w:lineRule="auto"/>
            <w:jc w:val="right"/>
            <w:rPr>
              <w:rFonts w:ascii="Times New Roman" w:hAnsi="Times New Roman" w:cs="Times New Roman"/>
              <w:sz w:val="16"/>
              <w:szCs w:val="18"/>
            </w:rPr>
          </w:pPr>
          <w:r w:rsidRPr="00CF28A5">
            <w:rPr>
              <w:rFonts w:ascii="Times New Roman" w:hAnsi="Times New Roman" w:cs="Times New Roman"/>
              <w:sz w:val="16"/>
              <w:szCs w:val="18"/>
            </w:rPr>
            <w:t xml:space="preserve">E. </w:t>
          </w:r>
          <w:hyperlink r:id="rId1">
            <w:r w:rsidRPr="00CF28A5">
              <w:rPr>
                <w:rFonts w:ascii="Times New Roman" w:hAnsi="Times New Roman" w:cs="Times New Roman"/>
                <w:color w:val="0563C1"/>
                <w:sz w:val="16"/>
                <w:szCs w:val="18"/>
                <w:u w:val="single"/>
              </w:rPr>
              <w:t>jurnal.justit@ftumj.ac.id</w:t>
            </w:r>
          </w:hyperlink>
        </w:p>
        <w:p w:rsidR="00697C72" w:rsidRPr="00CF28A5" w:rsidRDefault="00697C72" w:rsidP="00CF28A5">
          <w:pPr>
            <w:tabs>
              <w:tab w:val="center" w:pos="4680"/>
              <w:tab w:val="right" w:pos="9360"/>
            </w:tabs>
            <w:spacing w:after="0" w:line="240" w:lineRule="auto"/>
            <w:jc w:val="right"/>
            <w:rPr>
              <w:rFonts w:ascii="Times New Roman" w:hAnsi="Times New Roman" w:cs="Times New Roman"/>
              <w:sz w:val="16"/>
              <w:szCs w:val="18"/>
            </w:rPr>
          </w:pPr>
          <w:r w:rsidRPr="00CF28A5">
            <w:rPr>
              <w:rFonts w:ascii="Times New Roman" w:hAnsi="Times New Roman" w:cs="Times New Roman"/>
              <w:sz w:val="16"/>
              <w:szCs w:val="18"/>
            </w:rPr>
            <w:t xml:space="preserve">H. </w:t>
          </w:r>
          <w:hyperlink r:id="rId2" w:history="1">
            <w:r w:rsidRPr="00CF28A5">
              <w:rPr>
                <w:rStyle w:val="Hyperlink"/>
                <w:rFonts w:ascii="Times New Roman" w:hAnsi="Times New Roman" w:cs="Times New Roman"/>
                <w:sz w:val="16"/>
                <w:szCs w:val="18"/>
              </w:rPr>
              <w:t>https://jurnal.umj.ac.id</w:t>
            </w:r>
          </w:hyperlink>
        </w:p>
      </w:tc>
      <w:tc>
        <w:tcPr>
          <w:tcW w:w="6660" w:type="dxa"/>
        </w:tcPr>
        <w:p w:rsidR="00697C72" w:rsidRPr="00CF28A5" w:rsidRDefault="00697C72" w:rsidP="00CF28A5">
          <w:pPr>
            <w:spacing w:after="0" w:line="240" w:lineRule="auto"/>
            <w:rPr>
              <w:rFonts w:ascii="Times New Roman" w:hAnsi="Times New Roman" w:cs="Times New Roman"/>
              <w:sz w:val="16"/>
              <w:szCs w:val="18"/>
            </w:rPr>
          </w:pPr>
          <w:r w:rsidRPr="00CF28A5">
            <w:rPr>
              <w:rFonts w:ascii="Times New Roman" w:hAnsi="Times New Roman" w:cs="Times New Roman"/>
              <w:noProof/>
              <w:sz w:val="16"/>
              <w:szCs w:val="18"/>
            </w:rPr>
            <w:drawing>
              <wp:inline distT="0" distB="0" distL="0" distR="0" wp14:anchorId="060FABF3" wp14:editId="2244332A">
                <wp:extent cx="4086225" cy="1028700"/>
                <wp:effectExtent l="0" t="0" r="9525" b="0"/>
                <wp:docPr id="8" name="Picture 8" descr="C:\Users\ACER\Downloads\vvvvv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ACER\Downloads\vvvvv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086225" cy="1028700"/>
                        </a:xfrm>
                        <a:prstGeom prst="rect">
                          <a:avLst/>
                        </a:prstGeom>
                        <a:noFill/>
                        <a:ln>
                          <a:noFill/>
                        </a:ln>
                      </pic:spPr>
                    </pic:pic>
                  </a:graphicData>
                </a:graphic>
              </wp:inline>
            </w:drawing>
          </w:r>
        </w:p>
      </w:tc>
    </w:tr>
  </w:tbl>
  <w:p w:rsidR="00697C72" w:rsidRPr="00CF28A5" w:rsidRDefault="00697C72" w:rsidP="000541AE">
    <w:pPr>
      <w:pStyle w:val="Header"/>
      <w:tabs>
        <w:tab w:val="clear" w:pos="4680"/>
        <w:tab w:val="clear" w:pos="9360"/>
        <w:tab w:val="left" w:pos="4830"/>
      </w:tabs>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C3E92"/>
    <w:multiLevelType w:val="hybridMultilevel"/>
    <w:tmpl w:val="564C023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15:restartNumberingAfterBreak="0">
    <w:nsid w:val="11466EB2"/>
    <w:multiLevelType w:val="hybridMultilevel"/>
    <w:tmpl w:val="6B844220"/>
    <w:lvl w:ilvl="0" w:tplc="449EBF84">
      <w:start w:val="1"/>
      <w:numFmt w:val="lowerLetter"/>
      <w:lvlText w:val="%1."/>
      <w:lvlJc w:val="left"/>
      <w:pPr>
        <w:tabs>
          <w:tab w:val="num" w:pos="1069"/>
        </w:tabs>
        <w:ind w:left="1069" w:hanging="360"/>
      </w:pPr>
      <w:rPr>
        <w:rFonts w:ascii="Times New Roman" w:eastAsia="Times New Roman" w:hAnsi="Times New Roman" w:cs="Times New Roman"/>
      </w:rPr>
    </w:lvl>
    <w:lvl w:ilvl="1" w:tplc="04210019">
      <w:start w:val="1"/>
      <w:numFmt w:val="lowerLetter"/>
      <w:lvlText w:val="%2."/>
      <w:lvlJc w:val="left"/>
      <w:pPr>
        <w:tabs>
          <w:tab w:val="num" w:pos="2869"/>
        </w:tabs>
        <w:ind w:left="2869" w:hanging="360"/>
      </w:pPr>
      <w:rPr>
        <w:rFonts w:hint="default"/>
      </w:rPr>
    </w:lvl>
    <w:lvl w:ilvl="2" w:tplc="0421000F">
      <w:start w:val="1"/>
      <w:numFmt w:val="decimal"/>
      <w:lvlText w:val="%3."/>
      <w:lvlJc w:val="left"/>
      <w:pPr>
        <w:tabs>
          <w:tab w:val="num" w:pos="3589"/>
        </w:tabs>
        <w:ind w:left="3589" w:hanging="360"/>
      </w:pPr>
      <w:rPr>
        <w:rFonts w:hint="default"/>
      </w:rPr>
    </w:lvl>
    <w:lvl w:ilvl="3" w:tplc="04090001">
      <w:start w:val="1"/>
      <w:numFmt w:val="bullet"/>
      <w:lvlText w:val=""/>
      <w:lvlJc w:val="left"/>
      <w:pPr>
        <w:tabs>
          <w:tab w:val="num" w:pos="4309"/>
        </w:tabs>
        <w:ind w:left="4309" w:hanging="360"/>
      </w:pPr>
      <w:rPr>
        <w:rFonts w:ascii="Symbol" w:hAnsi="Symbol" w:hint="default"/>
      </w:rPr>
    </w:lvl>
    <w:lvl w:ilvl="4" w:tplc="04090003" w:tentative="1">
      <w:start w:val="1"/>
      <w:numFmt w:val="bullet"/>
      <w:lvlText w:val="o"/>
      <w:lvlJc w:val="left"/>
      <w:pPr>
        <w:tabs>
          <w:tab w:val="num" w:pos="5029"/>
        </w:tabs>
        <w:ind w:left="5029" w:hanging="360"/>
      </w:pPr>
      <w:rPr>
        <w:rFonts w:ascii="Courier New" w:hAnsi="Courier New" w:hint="default"/>
      </w:rPr>
    </w:lvl>
    <w:lvl w:ilvl="5" w:tplc="04090005" w:tentative="1">
      <w:start w:val="1"/>
      <w:numFmt w:val="bullet"/>
      <w:lvlText w:val=""/>
      <w:lvlJc w:val="left"/>
      <w:pPr>
        <w:tabs>
          <w:tab w:val="num" w:pos="5749"/>
        </w:tabs>
        <w:ind w:left="5749" w:hanging="360"/>
      </w:pPr>
      <w:rPr>
        <w:rFonts w:ascii="Wingdings" w:hAnsi="Wingdings" w:hint="default"/>
      </w:rPr>
    </w:lvl>
    <w:lvl w:ilvl="6" w:tplc="04090001" w:tentative="1">
      <w:start w:val="1"/>
      <w:numFmt w:val="bullet"/>
      <w:lvlText w:val=""/>
      <w:lvlJc w:val="left"/>
      <w:pPr>
        <w:tabs>
          <w:tab w:val="num" w:pos="6469"/>
        </w:tabs>
        <w:ind w:left="6469" w:hanging="360"/>
      </w:pPr>
      <w:rPr>
        <w:rFonts w:ascii="Symbol" w:hAnsi="Symbol" w:hint="default"/>
      </w:rPr>
    </w:lvl>
    <w:lvl w:ilvl="7" w:tplc="04090003" w:tentative="1">
      <w:start w:val="1"/>
      <w:numFmt w:val="bullet"/>
      <w:lvlText w:val="o"/>
      <w:lvlJc w:val="left"/>
      <w:pPr>
        <w:tabs>
          <w:tab w:val="num" w:pos="7189"/>
        </w:tabs>
        <w:ind w:left="7189" w:hanging="360"/>
      </w:pPr>
      <w:rPr>
        <w:rFonts w:ascii="Courier New" w:hAnsi="Courier New" w:hint="default"/>
      </w:rPr>
    </w:lvl>
    <w:lvl w:ilvl="8" w:tplc="04090005" w:tentative="1">
      <w:start w:val="1"/>
      <w:numFmt w:val="bullet"/>
      <w:lvlText w:val=""/>
      <w:lvlJc w:val="left"/>
      <w:pPr>
        <w:tabs>
          <w:tab w:val="num" w:pos="7909"/>
        </w:tabs>
        <w:ind w:left="7909" w:hanging="360"/>
      </w:pPr>
      <w:rPr>
        <w:rFonts w:ascii="Wingdings" w:hAnsi="Wingdings" w:hint="default"/>
      </w:rPr>
    </w:lvl>
  </w:abstractNum>
  <w:abstractNum w:abstractNumId="2" w15:restartNumberingAfterBreak="0">
    <w:nsid w:val="154E03E9"/>
    <w:multiLevelType w:val="hybridMultilevel"/>
    <w:tmpl w:val="8D92C4CA"/>
    <w:lvl w:ilvl="0" w:tplc="04210011">
      <w:start w:val="1"/>
      <w:numFmt w:val="decimal"/>
      <w:lvlText w:val="%1)"/>
      <w:lvlJc w:val="left"/>
      <w:pPr>
        <w:ind w:left="1429" w:hanging="360"/>
      </w:pPr>
    </w:lvl>
    <w:lvl w:ilvl="1" w:tplc="AF46AC18">
      <w:start w:val="1"/>
      <w:numFmt w:val="lowerLetter"/>
      <w:lvlText w:val="%2."/>
      <w:lvlJc w:val="left"/>
      <w:pPr>
        <w:ind w:left="2149" w:hanging="360"/>
      </w:pPr>
    </w:lvl>
    <w:lvl w:ilvl="2" w:tplc="DFA0817C">
      <w:start w:val="1"/>
      <w:numFmt w:val="lowerLetter"/>
      <w:lvlText w:val="(%3)"/>
      <w:lvlJc w:val="left"/>
      <w:pPr>
        <w:ind w:left="3049" w:hanging="360"/>
      </w:pPr>
      <w:rPr>
        <w:rFonts w:hint="default"/>
      </w:rPr>
    </w:lvl>
    <w:lvl w:ilvl="3" w:tplc="5E762E9A">
      <w:start w:val="1"/>
      <w:numFmt w:val="decimal"/>
      <w:lvlText w:val="%4."/>
      <w:lvlJc w:val="left"/>
      <w:pPr>
        <w:ind w:left="3589" w:hanging="360"/>
      </w:pPr>
      <w:rPr>
        <w:rFonts w:hint="default"/>
      </w:r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15:restartNumberingAfterBreak="0">
    <w:nsid w:val="1F9846DF"/>
    <w:multiLevelType w:val="hybridMultilevel"/>
    <w:tmpl w:val="5682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6078B"/>
    <w:multiLevelType w:val="hybridMultilevel"/>
    <w:tmpl w:val="DE14463A"/>
    <w:lvl w:ilvl="0" w:tplc="7D0C9DBA">
      <w:start w:val="1"/>
      <w:numFmt w:val="decimal"/>
      <w:lvlText w:val="%1)"/>
      <w:lvlJc w:val="left"/>
      <w:pPr>
        <w:ind w:left="1494"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48A1034F"/>
    <w:multiLevelType w:val="hybridMultilevel"/>
    <w:tmpl w:val="3EA8244E"/>
    <w:lvl w:ilvl="0" w:tplc="5770D886">
      <w:start w:val="1"/>
      <w:numFmt w:val="lowerLetter"/>
      <w:lvlText w:val="%1)"/>
      <w:lvlJc w:val="left"/>
      <w:pPr>
        <w:ind w:left="36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6" w15:restartNumberingAfterBreak="0">
    <w:nsid w:val="4A427CFC"/>
    <w:multiLevelType w:val="hybridMultilevel"/>
    <w:tmpl w:val="365491F4"/>
    <w:lvl w:ilvl="0" w:tplc="8F0061A4">
      <w:start w:val="1"/>
      <w:numFmt w:val="lowerLetter"/>
      <w:lvlText w:val="%1."/>
      <w:lvlJc w:val="left"/>
      <w:pPr>
        <w:ind w:left="1755" w:hanging="360"/>
      </w:pPr>
      <w:rPr>
        <w:rFonts w:hint="default"/>
      </w:rPr>
    </w:lvl>
    <w:lvl w:ilvl="1" w:tplc="04210019" w:tentative="1">
      <w:start w:val="1"/>
      <w:numFmt w:val="lowerLetter"/>
      <w:lvlText w:val="%2."/>
      <w:lvlJc w:val="left"/>
      <w:pPr>
        <w:ind w:left="2475" w:hanging="360"/>
      </w:pPr>
    </w:lvl>
    <w:lvl w:ilvl="2" w:tplc="0421001B" w:tentative="1">
      <w:start w:val="1"/>
      <w:numFmt w:val="lowerRoman"/>
      <w:lvlText w:val="%3."/>
      <w:lvlJc w:val="right"/>
      <w:pPr>
        <w:ind w:left="3195" w:hanging="180"/>
      </w:pPr>
    </w:lvl>
    <w:lvl w:ilvl="3" w:tplc="0421000F" w:tentative="1">
      <w:start w:val="1"/>
      <w:numFmt w:val="decimal"/>
      <w:lvlText w:val="%4."/>
      <w:lvlJc w:val="left"/>
      <w:pPr>
        <w:ind w:left="3915" w:hanging="360"/>
      </w:pPr>
    </w:lvl>
    <w:lvl w:ilvl="4" w:tplc="04210019" w:tentative="1">
      <w:start w:val="1"/>
      <w:numFmt w:val="lowerLetter"/>
      <w:lvlText w:val="%5."/>
      <w:lvlJc w:val="left"/>
      <w:pPr>
        <w:ind w:left="4635" w:hanging="360"/>
      </w:pPr>
    </w:lvl>
    <w:lvl w:ilvl="5" w:tplc="0421001B" w:tentative="1">
      <w:start w:val="1"/>
      <w:numFmt w:val="lowerRoman"/>
      <w:lvlText w:val="%6."/>
      <w:lvlJc w:val="right"/>
      <w:pPr>
        <w:ind w:left="5355" w:hanging="180"/>
      </w:pPr>
    </w:lvl>
    <w:lvl w:ilvl="6" w:tplc="0421000F" w:tentative="1">
      <w:start w:val="1"/>
      <w:numFmt w:val="decimal"/>
      <w:lvlText w:val="%7."/>
      <w:lvlJc w:val="left"/>
      <w:pPr>
        <w:ind w:left="6075" w:hanging="360"/>
      </w:pPr>
    </w:lvl>
    <w:lvl w:ilvl="7" w:tplc="04210019" w:tentative="1">
      <w:start w:val="1"/>
      <w:numFmt w:val="lowerLetter"/>
      <w:lvlText w:val="%8."/>
      <w:lvlJc w:val="left"/>
      <w:pPr>
        <w:ind w:left="6795" w:hanging="360"/>
      </w:pPr>
    </w:lvl>
    <w:lvl w:ilvl="8" w:tplc="0421001B" w:tentative="1">
      <w:start w:val="1"/>
      <w:numFmt w:val="lowerRoman"/>
      <w:lvlText w:val="%9."/>
      <w:lvlJc w:val="right"/>
      <w:pPr>
        <w:ind w:left="7515" w:hanging="180"/>
      </w:pPr>
    </w:lvl>
  </w:abstractNum>
  <w:abstractNum w:abstractNumId="7" w15:restartNumberingAfterBreak="0">
    <w:nsid w:val="4ACD710C"/>
    <w:multiLevelType w:val="hybridMultilevel"/>
    <w:tmpl w:val="4B102B76"/>
    <w:lvl w:ilvl="0" w:tplc="BE3CB010">
      <w:start w:val="1"/>
      <w:numFmt w:val="decimal"/>
      <w:lvlText w:val="%1."/>
      <w:lvlJc w:val="left"/>
      <w:pPr>
        <w:ind w:left="36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4B634A22"/>
    <w:multiLevelType w:val="hybridMultilevel"/>
    <w:tmpl w:val="DBACDD14"/>
    <w:lvl w:ilvl="0" w:tplc="CFD80E64">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122F6"/>
    <w:multiLevelType w:val="hybridMultilevel"/>
    <w:tmpl w:val="FD3E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951A6E"/>
    <w:multiLevelType w:val="hybridMultilevel"/>
    <w:tmpl w:val="2814F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CF6141"/>
    <w:multiLevelType w:val="multilevel"/>
    <w:tmpl w:val="DF8E0E46"/>
    <w:lvl w:ilvl="0">
      <w:start w:val="3"/>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i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6F4908AA"/>
    <w:multiLevelType w:val="hybridMultilevel"/>
    <w:tmpl w:val="37B0E3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4EE16D6"/>
    <w:multiLevelType w:val="hybridMultilevel"/>
    <w:tmpl w:val="1CC40960"/>
    <w:lvl w:ilvl="0" w:tplc="7B1095B8">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431353"/>
    <w:multiLevelType w:val="hybridMultilevel"/>
    <w:tmpl w:val="3432CC12"/>
    <w:lvl w:ilvl="0" w:tplc="A0D221A6">
      <w:start w:val="1"/>
      <w:numFmt w:val="lowerLetter"/>
      <w:lvlText w:val="%1."/>
      <w:lvlJc w:val="left"/>
      <w:pPr>
        <w:tabs>
          <w:tab w:val="num" w:pos="2160"/>
        </w:tabs>
        <w:ind w:left="2160" w:hanging="360"/>
      </w:pPr>
      <w:rPr>
        <w:rFonts w:hint="default"/>
      </w:rPr>
    </w:lvl>
    <w:lvl w:ilvl="1" w:tplc="6D4A2E7C">
      <w:start w:val="1"/>
      <w:numFmt w:val="lowerLetter"/>
      <w:lvlText w:val="%2."/>
      <w:lvlJc w:val="left"/>
      <w:pPr>
        <w:ind w:left="1440" w:hanging="360"/>
      </w:pPr>
    </w:lvl>
    <w:lvl w:ilvl="2" w:tplc="0421001B">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2"/>
  </w:num>
  <w:num w:numId="3">
    <w:abstractNumId w:val="14"/>
  </w:num>
  <w:num w:numId="4">
    <w:abstractNumId w:val="1"/>
  </w:num>
  <w:num w:numId="5">
    <w:abstractNumId w:val="5"/>
  </w:num>
  <w:num w:numId="6">
    <w:abstractNumId w:val="0"/>
  </w:num>
  <w:num w:numId="7">
    <w:abstractNumId w:val="6"/>
  </w:num>
  <w:num w:numId="8">
    <w:abstractNumId w:val="7"/>
  </w:num>
  <w:num w:numId="9">
    <w:abstractNumId w:val="2"/>
  </w:num>
  <w:num w:numId="10">
    <w:abstractNumId w:val="4"/>
  </w:num>
  <w:num w:numId="11">
    <w:abstractNumId w:val="8"/>
  </w:num>
  <w:num w:numId="12">
    <w:abstractNumId w:val="10"/>
  </w:num>
  <w:num w:numId="13">
    <w:abstractNumId w:val="13"/>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ED6"/>
    <w:rsid w:val="000541AE"/>
    <w:rsid w:val="00101395"/>
    <w:rsid w:val="00111DFE"/>
    <w:rsid w:val="00125ECE"/>
    <w:rsid w:val="00126DF4"/>
    <w:rsid w:val="001348F7"/>
    <w:rsid w:val="001446E0"/>
    <w:rsid w:val="00190E0C"/>
    <w:rsid w:val="00201834"/>
    <w:rsid w:val="00255C54"/>
    <w:rsid w:val="0027438F"/>
    <w:rsid w:val="002745B5"/>
    <w:rsid w:val="002766D8"/>
    <w:rsid w:val="002E5B9D"/>
    <w:rsid w:val="0031276A"/>
    <w:rsid w:val="00343E6A"/>
    <w:rsid w:val="003632A5"/>
    <w:rsid w:val="00387038"/>
    <w:rsid w:val="0045107C"/>
    <w:rsid w:val="00452362"/>
    <w:rsid w:val="004670E5"/>
    <w:rsid w:val="0047272A"/>
    <w:rsid w:val="004C4E21"/>
    <w:rsid w:val="004E63FA"/>
    <w:rsid w:val="004F2A59"/>
    <w:rsid w:val="00526FF6"/>
    <w:rsid w:val="006214EB"/>
    <w:rsid w:val="00637D4F"/>
    <w:rsid w:val="00643EC9"/>
    <w:rsid w:val="00652D53"/>
    <w:rsid w:val="0067070E"/>
    <w:rsid w:val="00690AE0"/>
    <w:rsid w:val="0069329D"/>
    <w:rsid w:val="00694F54"/>
    <w:rsid w:val="00697C72"/>
    <w:rsid w:val="006B7F5E"/>
    <w:rsid w:val="00705C87"/>
    <w:rsid w:val="0074045E"/>
    <w:rsid w:val="00740FB5"/>
    <w:rsid w:val="0076334F"/>
    <w:rsid w:val="00767F50"/>
    <w:rsid w:val="00785DA2"/>
    <w:rsid w:val="007A1B38"/>
    <w:rsid w:val="007C0F33"/>
    <w:rsid w:val="007F02DA"/>
    <w:rsid w:val="007F63BE"/>
    <w:rsid w:val="00844670"/>
    <w:rsid w:val="008C64B4"/>
    <w:rsid w:val="00950CD5"/>
    <w:rsid w:val="00981398"/>
    <w:rsid w:val="0098519D"/>
    <w:rsid w:val="009F4235"/>
    <w:rsid w:val="00A4543C"/>
    <w:rsid w:val="00A457AA"/>
    <w:rsid w:val="00A515A8"/>
    <w:rsid w:val="00A66F8A"/>
    <w:rsid w:val="00A95DB2"/>
    <w:rsid w:val="00A97341"/>
    <w:rsid w:val="00B65406"/>
    <w:rsid w:val="00B657F2"/>
    <w:rsid w:val="00BC024F"/>
    <w:rsid w:val="00BC1944"/>
    <w:rsid w:val="00BC7CC1"/>
    <w:rsid w:val="00BD2449"/>
    <w:rsid w:val="00BF24C4"/>
    <w:rsid w:val="00C9096F"/>
    <w:rsid w:val="00CB6ED6"/>
    <w:rsid w:val="00CF28A5"/>
    <w:rsid w:val="00D1657C"/>
    <w:rsid w:val="00D3528E"/>
    <w:rsid w:val="00D50D37"/>
    <w:rsid w:val="00D667AE"/>
    <w:rsid w:val="00D93FCA"/>
    <w:rsid w:val="00DB0BD3"/>
    <w:rsid w:val="00DF75E3"/>
    <w:rsid w:val="00E0258E"/>
    <w:rsid w:val="00E02616"/>
    <w:rsid w:val="00E10CE9"/>
    <w:rsid w:val="00E32FC7"/>
    <w:rsid w:val="00E84268"/>
    <w:rsid w:val="00EB0850"/>
    <w:rsid w:val="00F05574"/>
    <w:rsid w:val="00F530E9"/>
    <w:rsid w:val="00F6562B"/>
    <w:rsid w:val="00FA5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4A275"/>
  <w15:docId w15:val="{11B3EC45-E937-4C60-833C-52FFDDE1E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449"/>
  </w:style>
  <w:style w:type="paragraph" w:styleId="Heading1">
    <w:name w:val="heading 1"/>
    <w:basedOn w:val="Normal"/>
    <w:next w:val="Normal"/>
    <w:link w:val="Heading1Char"/>
    <w:qFormat/>
    <w:rsid w:val="00CB6ED6"/>
    <w:pPr>
      <w:keepNext/>
      <w:numPr>
        <w:numId w:val="1"/>
      </w:numPr>
      <w:spacing w:before="240" w:after="60" w:line="480" w:lineRule="auto"/>
      <w:jc w:val="both"/>
      <w:outlineLvl w:val="0"/>
    </w:pPr>
    <w:rPr>
      <w:rFonts w:ascii="Arial" w:eastAsia="Times New Roman" w:hAnsi="Arial" w:cs="Arial"/>
      <w:b/>
      <w:bCs/>
      <w:kern w:val="32"/>
      <w:sz w:val="24"/>
      <w:szCs w:val="32"/>
    </w:rPr>
  </w:style>
  <w:style w:type="paragraph" w:styleId="Heading2">
    <w:name w:val="heading 2"/>
    <w:basedOn w:val="Normal"/>
    <w:next w:val="Normal"/>
    <w:link w:val="Heading2Char"/>
    <w:uiPriority w:val="9"/>
    <w:qFormat/>
    <w:rsid w:val="00CB6ED6"/>
    <w:pPr>
      <w:keepNext/>
      <w:numPr>
        <w:ilvl w:val="1"/>
        <w:numId w:val="1"/>
      </w:numPr>
      <w:spacing w:before="120" w:after="60" w:line="480" w:lineRule="auto"/>
      <w:jc w:val="both"/>
      <w:outlineLvl w:val="1"/>
    </w:pPr>
    <w:rPr>
      <w:rFonts w:ascii="Times New Roman" w:eastAsia="Times New Roman" w:hAnsi="Times New Roman" w:cs="Arial"/>
      <w:b/>
      <w:bCs/>
      <w:iCs/>
      <w:kern w:val="32"/>
      <w:sz w:val="24"/>
      <w:szCs w:val="28"/>
    </w:rPr>
  </w:style>
  <w:style w:type="paragraph" w:styleId="Heading3">
    <w:name w:val="heading 3"/>
    <w:basedOn w:val="Normal"/>
    <w:next w:val="Normal"/>
    <w:link w:val="Heading3Char"/>
    <w:uiPriority w:val="9"/>
    <w:unhideWhenUsed/>
    <w:qFormat/>
    <w:rsid w:val="00CB6ED6"/>
    <w:pPr>
      <w:keepNext/>
      <w:keepLines/>
      <w:spacing w:before="200" w:after="0"/>
      <w:outlineLvl w:val="2"/>
    </w:pPr>
    <w:rPr>
      <w:rFonts w:asciiTheme="majorHAnsi" w:eastAsiaTheme="majorEastAsia" w:hAnsiTheme="majorHAnsi" w:cstheme="majorBidi"/>
      <w:b/>
      <w:bCs/>
      <w:color w:val="4F81BD" w:themeColor="accent1"/>
      <w:kern w:val="32"/>
      <w:sz w:val="24"/>
      <w:lang w:val="id-ID" w:eastAsia="id-ID"/>
    </w:rPr>
  </w:style>
  <w:style w:type="paragraph" w:styleId="Heading4">
    <w:name w:val="heading 4"/>
    <w:basedOn w:val="Normal"/>
    <w:next w:val="Normal"/>
    <w:link w:val="Heading4Char"/>
    <w:uiPriority w:val="9"/>
    <w:semiHidden/>
    <w:unhideWhenUsed/>
    <w:qFormat/>
    <w:rsid w:val="00CB6ED6"/>
    <w:pPr>
      <w:keepNext/>
      <w:keepLines/>
      <w:spacing w:before="200" w:after="0"/>
      <w:outlineLvl w:val="3"/>
    </w:pPr>
    <w:rPr>
      <w:rFonts w:asciiTheme="majorHAnsi" w:eastAsiaTheme="majorEastAsia" w:hAnsiTheme="majorHAnsi" w:cstheme="majorBidi"/>
      <w:b/>
      <w:bCs/>
      <w:i/>
      <w:iCs/>
      <w:color w:val="4F81BD" w:themeColor="accent1"/>
      <w:kern w:val="3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B6ED6"/>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CB6ED6"/>
    <w:rPr>
      <w:rFonts w:ascii="Times New Roman" w:eastAsia="Times New Roman" w:hAnsi="Times New Roman" w:cs="Arial"/>
      <w:b/>
      <w:bCs/>
      <w:iCs/>
      <w:kern w:val="32"/>
      <w:sz w:val="24"/>
      <w:szCs w:val="28"/>
    </w:rPr>
  </w:style>
  <w:style w:type="character" w:customStyle="1" w:styleId="Heading3Char">
    <w:name w:val="Heading 3 Char"/>
    <w:basedOn w:val="DefaultParagraphFont"/>
    <w:link w:val="Heading3"/>
    <w:uiPriority w:val="9"/>
    <w:rsid w:val="00CB6ED6"/>
    <w:rPr>
      <w:rFonts w:asciiTheme="majorHAnsi" w:eastAsiaTheme="majorEastAsia" w:hAnsiTheme="majorHAnsi" w:cstheme="majorBidi"/>
      <w:b/>
      <w:bCs/>
      <w:color w:val="4F81BD" w:themeColor="accent1"/>
      <w:kern w:val="32"/>
      <w:sz w:val="24"/>
      <w:lang w:val="id-ID" w:eastAsia="id-ID"/>
    </w:rPr>
  </w:style>
  <w:style w:type="character" w:customStyle="1" w:styleId="Heading4Char">
    <w:name w:val="Heading 4 Char"/>
    <w:basedOn w:val="DefaultParagraphFont"/>
    <w:link w:val="Heading4"/>
    <w:uiPriority w:val="9"/>
    <w:semiHidden/>
    <w:rsid w:val="00CB6ED6"/>
    <w:rPr>
      <w:rFonts w:asciiTheme="majorHAnsi" w:eastAsiaTheme="majorEastAsia" w:hAnsiTheme="majorHAnsi" w:cstheme="majorBidi"/>
      <w:b/>
      <w:bCs/>
      <w:i/>
      <w:iCs/>
      <w:color w:val="4F81BD" w:themeColor="accent1"/>
      <w:kern w:val="32"/>
      <w:sz w:val="24"/>
    </w:rPr>
  </w:style>
  <w:style w:type="paragraph" w:styleId="HTMLPreformatted">
    <w:name w:val="HTML Preformatted"/>
    <w:basedOn w:val="Normal"/>
    <w:link w:val="HTMLPreformattedChar"/>
    <w:uiPriority w:val="99"/>
    <w:unhideWhenUsed/>
    <w:rsid w:val="00CB6E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bCs/>
      <w:kern w:val="32"/>
      <w:sz w:val="20"/>
      <w:szCs w:val="20"/>
    </w:rPr>
  </w:style>
  <w:style w:type="character" w:customStyle="1" w:styleId="HTMLPreformattedChar">
    <w:name w:val="HTML Preformatted Char"/>
    <w:basedOn w:val="DefaultParagraphFont"/>
    <w:link w:val="HTMLPreformatted"/>
    <w:uiPriority w:val="99"/>
    <w:rsid w:val="00CB6ED6"/>
    <w:rPr>
      <w:rFonts w:ascii="Courier New" w:eastAsia="Times New Roman" w:hAnsi="Courier New" w:cs="Courier New"/>
      <w:bCs/>
      <w:kern w:val="32"/>
      <w:sz w:val="20"/>
      <w:szCs w:val="20"/>
    </w:rPr>
  </w:style>
  <w:style w:type="paragraph" w:styleId="ListParagraph">
    <w:name w:val="List Paragraph"/>
    <w:basedOn w:val="Normal"/>
    <w:link w:val="ListParagraphChar"/>
    <w:uiPriority w:val="34"/>
    <w:qFormat/>
    <w:rsid w:val="00CB6ED6"/>
    <w:pPr>
      <w:spacing w:after="0" w:line="240" w:lineRule="auto"/>
      <w:ind w:left="720" w:hanging="360"/>
      <w:contextualSpacing/>
      <w:jc w:val="center"/>
    </w:pPr>
    <w:rPr>
      <w:rFonts w:ascii="Times New Roman" w:eastAsia="Times New Roman" w:hAnsi="Times New Roman" w:cs="Times New Roman"/>
      <w:bCs/>
      <w:kern w:val="32"/>
      <w:sz w:val="24"/>
      <w:szCs w:val="24"/>
    </w:rPr>
  </w:style>
  <w:style w:type="character" w:customStyle="1" w:styleId="ListParagraphChar">
    <w:name w:val="List Paragraph Char"/>
    <w:basedOn w:val="DefaultParagraphFont"/>
    <w:link w:val="ListParagraph"/>
    <w:uiPriority w:val="34"/>
    <w:rsid w:val="00CB6ED6"/>
    <w:rPr>
      <w:rFonts w:ascii="Times New Roman" w:eastAsia="Times New Roman" w:hAnsi="Times New Roman" w:cs="Times New Roman"/>
      <w:bCs/>
      <w:kern w:val="32"/>
      <w:sz w:val="24"/>
      <w:szCs w:val="24"/>
    </w:rPr>
  </w:style>
  <w:style w:type="table" w:styleId="TableGrid">
    <w:name w:val="Table Grid"/>
    <w:basedOn w:val="TableNormal"/>
    <w:uiPriority w:val="59"/>
    <w:rsid w:val="00CB6ED6"/>
    <w:pPr>
      <w:spacing w:after="0" w:line="240" w:lineRule="auto"/>
    </w:pPr>
    <w:rPr>
      <w:rFonts w:ascii="Times New Roman" w:eastAsia="Times New Roman" w:hAnsi="Times New Roman" w:cs="Times New Roman"/>
      <w:bCs/>
      <w:kern w:val="32"/>
      <w:sz w:val="20"/>
      <w:szCs w:val="20"/>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6ED6"/>
    <w:pPr>
      <w:widowControl w:val="0"/>
      <w:autoSpaceDE w:val="0"/>
      <w:autoSpaceDN w:val="0"/>
      <w:adjustRightInd w:val="0"/>
      <w:spacing w:after="0" w:line="240" w:lineRule="auto"/>
    </w:pPr>
    <w:rPr>
      <w:rFonts w:ascii="Times New Roman" w:eastAsia="Times New Roman" w:hAnsi="Times New Roman" w:cs="Times New Roman"/>
      <w:bCs/>
      <w:color w:val="000000"/>
      <w:kern w:val="32"/>
      <w:sz w:val="24"/>
      <w:szCs w:val="24"/>
    </w:rPr>
  </w:style>
  <w:style w:type="character" w:styleId="Hyperlink">
    <w:name w:val="Hyperlink"/>
    <w:basedOn w:val="DefaultParagraphFont"/>
    <w:uiPriority w:val="99"/>
    <w:unhideWhenUsed/>
    <w:rsid w:val="00CB6ED6"/>
    <w:rPr>
      <w:color w:val="0000FF" w:themeColor="hyperlink"/>
      <w:u w:val="single"/>
    </w:rPr>
  </w:style>
  <w:style w:type="paragraph" w:styleId="Header">
    <w:name w:val="header"/>
    <w:basedOn w:val="Normal"/>
    <w:link w:val="HeaderChar"/>
    <w:uiPriority w:val="99"/>
    <w:unhideWhenUsed/>
    <w:rsid w:val="00CB6ED6"/>
    <w:pPr>
      <w:tabs>
        <w:tab w:val="center" w:pos="4680"/>
        <w:tab w:val="right" w:pos="9360"/>
      </w:tabs>
      <w:spacing w:after="0" w:line="240" w:lineRule="auto"/>
    </w:pPr>
    <w:rPr>
      <w:rFonts w:ascii="Times New Roman" w:hAnsi="Times New Roman" w:cs="Times New Roman"/>
      <w:bCs/>
      <w:kern w:val="32"/>
      <w:sz w:val="24"/>
    </w:rPr>
  </w:style>
  <w:style w:type="character" w:customStyle="1" w:styleId="HeaderChar">
    <w:name w:val="Header Char"/>
    <w:basedOn w:val="DefaultParagraphFont"/>
    <w:link w:val="Header"/>
    <w:uiPriority w:val="99"/>
    <w:rsid w:val="00CB6ED6"/>
    <w:rPr>
      <w:rFonts w:ascii="Times New Roman" w:hAnsi="Times New Roman" w:cs="Times New Roman"/>
      <w:bCs/>
      <w:kern w:val="32"/>
      <w:sz w:val="24"/>
    </w:rPr>
  </w:style>
  <w:style w:type="paragraph" w:styleId="Footer">
    <w:name w:val="footer"/>
    <w:basedOn w:val="Normal"/>
    <w:link w:val="FooterChar"/>
    <w:uiPriority w:val="99"/>
    <w:unhideWhenUsed/>
    <w:rsid w:val="00CB6ED6"/>
    <w:pPr>
      <w:tabs>
        <w:tab w:val="center" w:pos="4680"/>
        <w:tab w:val="right" w:pos="9360"/>
      </w:tabs>
      <w:spacing w:after="0" w:line="240" w:lineRule="auto"/>
    </w:pPr>
    <w:rPr>
      <w:rFonts w:ascii="Times New Roman" w:hAnsi="Times New Roman" w:cs="Times New Roman"/>
      <w:bCs/>
      <w:kern w:val="32"/>
      <w:sz w:val="24"/>
    </w:rPr>
  </w:style>
  <w:style w:type="character" w:customStyle="1" w:styleId="FooterChar">
    <w:name w:val="Footer Char"/>
    <w:basedOn w:val="DefaultParagraphFont"/>
    <w:link w:val="Footer"/>
    <w:uiPriority w:val="99"/>
    <w:rsid w:val="00CB6ED6"/>
    <w:rPr>
      <w:rFonts w:ascii="Times New Roman" w:hAnsi="Times New Roman" w:cs="Times New Roman"/>
      <w:bCs/>
      <w:kern w:val="32"/>
      <w:sz w:val="24"/>
    </w:rPr>
  </w:style>
  <w:style w:type="character" w:styleId="CommentReference">
    <w:name w:val="annotation reference"/>
    <w:basedOn w:val="DefaultParagraphFont"/>
    <w:uiPriority w:val="99"/>
    <w:semiHidden/>
    <w:unhideWhenUsed/>
    <w:rsid w:val="00CB6ED6"/>
    <w:rPr>
      <w:sz w:val="16"/>
      <w:szCs w:val="16"/>
    </w:rPr>
  </w:style>
  <w:style w:type="paragraph" w:styleId="CommentText">
    <w:name w:val="annotation text"/>
    <w:basedOn w:val="Normal"/>
    <w:link w:val="CommentTextChar"/>
    <w:uiPriority w:val="99"/>
    <w:semiHidden/>
    <w:unhideWhenUsed/>
    <w:rsid w:val="00CB6ED6"/>
    <w:pPr>
      <w:spacing w:line="240" w:lineRule="auto"/>
    </w:pPr>
    <w:rPr>
      <w:rFonts w:ascii="Times New Roman" w:hAnsi="Times New Roman" w:cs="Times New Roman"/>
      <w:bCs/>
      <w:kern w:val="32"/>
      <w:sz w:val="20"/>
      <w:szCs w:val="20"/>
    </w:rPr>
  </w:style>
  <w:style w:type="character" w:customStyle="1" w:styleId="CommentTextChar">
    <w:name w:val="Comment Text Char"/>
    <w:basedOn w:val="DefaultParagraphFont"/>
    <w:link w:val="CommentText"/>
    <w:uiPriority w:val="99"/>
    <w:semiHidden/>
    <w:rsid w:val="00CB6ED6"/>
    <w:rPr>
      <w:rFonts w:ascii="Times New Roman" w:hAnsi="Times New Roman" w:cs="Times New Roman"/>
      <w:bCs/>
      <w:kern w:val="32"/>
      <w:sz w:val="20"/>
      <w:szCs w:val="20"/>
    </w:rPr>
  </w:style>
  <w:style w:type="paragraph" w:styleId="BalloonText">
    <w:name w:val="Balloon Text"/>
    <w:basedOn w:val="Normal"/>
    <w:link w:val="BalloonTextChar"/>
    <w:uiPriority w:val="99"/>
    <w:semiHidden/>
    <w:unhideWhenUsed/>
    <w:rsid w:val="00CB6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ED6"/>
    <w:rPr>
      <w:rFonts w:ascii="Tahoma" w:hAnsi="Tahoma" w:cs="Tahoma"/>
      <w:sz w:val="16"/>
      <w:szCs w:val="16"/>
    </w:rPr>
  </w:style>
  <w:style w:type="paragraph" w:styleId="BodyText2">
    <w:name w:val="Body Text 2"/>
    <w:basedOn w:val="Normal"/>
    <w:link w:val="BodyText2Char"/>
    <w:uiPriority w:val="99"/>
    <w:rsid w:val="00BC024F"/>
    <w:pPr>
      <w:spacing w:after="0" w:line="240" w:lineRule="auto"/>
      <w:jc w:val="center"/>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rsid w:val="00BC024F"/>
    <w:rPr>
      <w:rFonts w:ascii="Times New Roman" w:eastAsia="Times New Roman" w:hAnsi="Times New Roman" w:cs="Times New Roman"/>
      <w:sz w:val="24"/>
      <w:szCs w:val="20"/>
    </w:rPr>
  </w:style>
  <w:style w:type="paragraph" w:customStyle="1" w:styleId="Judultengah">
    <w:name w:val="Judul tengah"/>
    <w:basedOn w:val="Normal"/>
    <w:rsid w:val="00255C54"/>
    <w:pPr>
      <w:spacing w:after="0" w:line="360" w:lineRule="auto"/>
      <w:jc w:val="center"/>
    </w:pPr>
    <w:rPr>
      <w:rFonts w:ascii="Times New Roman" w:eastAsia="Times New Roman" w:hAnsi="Times New Roman" w:cs="Times New Roman"/>
      <w:b/>
      <w:bC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haemin@ftumj.ac.id(1)"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s://jurnal.umj.ac.id" TargetMode="External"/><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9CC95-3453-490A-A2F7-CA4D143A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2437</Words>
  <Characters>13894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IDEAPAD</dc:creator>
  <cp:keywords/>
  <dc:description/>
  <cp:lastModifiedBy>muhaemin</cp:lastModifiedBy>
  <cp:revision>2</cp:revision>
  <dcterms:created xsi:type="dcterms:W3CDTF">2020-01-31T02:48:00Z</dcterms:created>
  <dcterms:modified xsi:type="dcterms:W3CDTF">2020-01-31T02:48:00Z</dcterms:modified>
</cp:coreProperties>
</file>