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6904F" w14:textId="3137A0BB" w:rsidR="00DB6C11" w:rsidRPr="00E82FD7" w:rsidRDefault="00500A47" w:rsidP="00500A47">
      <w:pPr>
        <w:spacing w:line="276" w:lineRule="auto"/>
        <w:rPr>
          <w:rFonts w:ascii="Book Antiqua" w:hAnsi="Book Antiqua"/>
          <w:bCs/>
          <w:lang w:val="id-ID"/>
        </w:rPr>
      </w:pPr>
      <w:r w:rsidRPr="00E82FD7">
        <w:rPr>
          <w:rFonts w:ascii="Book Antiqua" w:hAnsi="Book Antiqua" w:cstheme="majorBidi"/>
          <w:b/>
          <w:bCs/>
          <w:sz w:val="28"/>
          <w:szCs w:val="28"/>
          <w:lang w:val="id-ID"/>
        </w:rPr>
        <w:t xml:space="preserve">Pemberdayaan Perempuan Kepala Keluarga Miskin Melalui </w:t>
      </w:r>
      <w:r w:rsidRPr="00E82FD7">
        <w:rPr>
          <w:rFonts w:ascii="Book Antiqua" w:hAnsi="Book Antiqua" w:cstheme="majorBidi"/>
          <w:b/>
          <w:bCs/>
          <w:sz w:val="28"/>
          <w:szCs w:val="28"/>
          <w:lang w:val="id-ID"/>
        </w:rPr>
        <w:br/>
        <w:t>Program P2WKSS di Kota Bekasi</w:t>
      </w:r>
      <w:r w:rsidR="00BF3C89" w:rsidRPr="00E82FD7">
        <w:rPr>
          <w:rFonts w:ascii="Book Antiqua" w:hAnsi="Book Antiqua"/>
          <w:bCs/>
          <w:lang w:val="id-ID"/>
        </w:rPr>
        <w:t xml:space="preserve"> </w:t>
      </w:r>
    </w:p>
    <w:tbl>
      <w:tblPr>
        <w:tblStyle w:val="TableGrid"/>
        <w:tblW w:w="8505" w:type="dxa"/>
        <w:tblInd w:w="108" w:type="dxa"/>
        <w:tblLook w:val="04A0" w:firstRow="1" w:lastRow="0" w:firstColumn="1" w:lastColumn="0" w:noHBand="0" w:noVBand="1"/>
      </w:tblPr>
      <w:tblGrid>
        <w:gridCol w:w="567"/>
        <w:gridCol w:w="5245"/>
        <w:gridCol w:w="2693"/>
      </w:tblGrid>
      <w:tr w:rsidR="00381AF9" w:rsidRPr="00E82FD7" w14:paraId="14E3A0DE" w14:textId="77777777" w:rsidTr="00381AF9">
        <w:tc>
          <w:tcPr>
            <w:tcW w:w="567" w:type="dxa"/>
          </w:tcPr>
          <w:p w14:paraId="1080C337" w14:textId="34D77044" w:rsidR="00381AF9" w:rsidRPr="00E82FD7" w:rsidRDefault="00381AF9" w:rsidP="00BF3C89">
            <w:pPr>
              <w:rPr>
                <w:rFonts w:ascii="Book Antiqua" w:hAnsi="Book Antiqua"/>
                <w:sz w:val="20"/>
                <w:lang w:val="id-ID"/>
              </w:rPr>
            </w:pPr>
            <w:proofErr w:type="spellStart"/>
            <w:r w:rsidRPr="00E82FD7">
              <w:rPr>
                <w:rFonts w:ascii="Book Antiqua" w:hAnsi="Book Antiqua"/>
                <w:sz w:val="20"/>
                <w:lang w:val="id-ID"/>
              </w:rPr>
              <w:t>No</w:t>
            </w:r>
            <w:proofErr w:type="spellEnd"/>
          </w:p>
        </w:tc>
        <w:tc>
          <w:tcPr>
            <w:tcW w:w="5245" w:type="dxa"/>
          </w:tcPr>
          <w:p w14:paraId="36CDC90E" w14:textId="024D4E5F" w:rsidR="00381AF9" w:rsidRPr="00E82FD7" w:rsidRDefault="00381AF9" w:rsidP="00BF3C89">
            <w:pPr>
              <w:rPr>
                <w:rFonts w:ascii="Book Antiqua" w:hAnsi="Book Antiqua"/>
                <w:sz w:val="20"/>
                <w:lang w:val="id-ID"/>
              </w:rPr>
            </w:pPr>
            <w:r w:rsidRPr="00E82FD7">
              <w:rPr>
                <w:rFonts w:ascii="Book Antiqua" w:hAnsi="Book Antiqua"/>
                <w:sz w:val="20"/>
                <w:lang w:val="id-ID"/>
              </w:rPr>
              <w:t>Nama Penulis (Lengkap, jangan disingkat)</w:t>
            </w:r>
          </w:p>
        </w:tc>
        <w:tc>
          <w:tcPr>
            <w:tcW w:w="2693" w:type="dxa"/>
          </w:tcPr>
          <w:p w14:paraId="0FA70125" w14:textId="0355AB07" w:rsidR="00381AF9" w:rsidRPr="00E82FD7" w:rsidRDefault="00381AF9" w:rsidP="00BF3C89">
            <w:pPr>
              <w:rPr>
                <w:rFonts w:ascii="Book Antiqua" w:hAnsi="Book Antiqua"/>
                <w:sz w:val="20"/>
                <w:lang w:val="id-ID"/>
              </w:rPr>
            </w:pPr>
            <w:r w:rsidRPr="00E82FD7">
              <w:rPr>
                <w:rFonts w:ascii="Book Antiqua" w:hAnsi="Book Antiqua"/>
                <w:sz w:val="20"/>
                <w:lang w:val="id-ID"/>
              </w:rPr>
              <w:t>Email</w:t>
            </w:r>
          </w:p>
        </w:tc>
      </w:tr>
      <w:tr w:rsidR="00381AF9" w:rsidRPr="00E82FD7" w14:paraId="723C8CC6" w14:textId="77777777" w:rsidTr="00381AF9">
        <w:tc>
          <w:tcPr>
            <w:tcW w:w="567" w:type="dxa"/>
          </w:tcPr>
          <w:p w14:paraId="7B9F0F81" w14:textId="60589358" w:rsidR="00381AF9" w:rsidRPr="00E82FD7" w:rsidRDefault="00381AF9" w:rsidP="00BF3C89">
            <w:pPr>
              <w:rPr>
                <w:rFonts w:ascii="Book Antiqua" w:hAnsi="Book Antiqua"/>
                <w:sz w:val="20"/>
                <w:lang w:val="id-ID"/>
              </w:rPr>
            </w:pPr>
            <w:r w:rsidRPr="00E82FD7">
              <w:rPr>
                <w:rFonts w:ascii="Book Antiqua" w:hAnsi="Book Antiqua"/>
                <w:sz w:val="20"/>
                <w:lang w:val="id-ID"/>
              </w:rPr>
              <w:t>1</w:t>
            </w:r>
          </w:p>
        </w:tc>
        <w:tc>
          <w:tcPr>
            <w:tcW w:w="5245" w:type="dxa"/>
          </w:tcPr>
          <w:p w14:paraId="2022C42C" w14:textId="4B071658" w:rsidR="00381AF9" w:rsidRPr="00E82FD7" w:rsidRDefault="00500A47" w:rsidP="00BF3C89">
            <w:pPr>
              <w:rPr>
                <w:rFonts w:ascii="Book Antiqua" w:hAnsi="Book Antiqua"/>
                <w:sz w:val="20"/>
                <w:lang w:val="id-ID"/>
              </w:rPr>
            </w:pPr>
            <w:r w:rsidRPr="00E82FD7">
              <w:rPr>
                <w:rFonts w:ascii="Book Antiqua" w:hAnsi="Book Antiqua"/>
                <w:sz w:val="20"/>
                <w:lang w:val="id-ID"/>
              </w:rPr>
              <w:t>Khaerul Umam Noer</w:t>
            </w:r>
          </w:p>
        </w:tc>
        <w:tc>
          <w:tcPr>
            <w:tcW w:w="2693" w:type="dxa"/>
          </w:tcPr>
          <w:p w14:paraId="70CC8CA5" w14:textId="3F4ABDA0" w:rsidR="00381AF9" w:rsidRPr="00E82FD7" w:rsidRDefault="00500A47" w:rsidP="00BF3C89">
            <w:pPr>
              <w:rPr>
                <w:rFonts w:ascii="Book Antiqua" w:hAnsi="Book Antiqua"/>
                <w:sz w:val="20"/>
                <w:lang w:val="id-ID"/>
              </w:rPr>
            </w:pPr>
            <w:r w:rsidRPr="00E82FD7">
              <w:rPr>
                <w:rFonts w:ascii="Book Antiqua" w:hAnsi="Book Antiqua"/>
                <w:sz w:val="20"/>
                <w:lang w:val="id-ID"/>
              </w:rPr>
              <w:t>umam.noer@umj.ac.id</w:t>
            </w:r>
          </w:p>
        </w:tc>
      </w:tr>
    </w:tbl>
    <w:p w14:paraId="067656CF" w14:textId="77777777" w:rsidR="00381AF9" w:rsidRPr="00E82FD7" w:rsidRDefault="00381AF9" w:rsidP="00BF3C89">
      <w:pPr>
        <w:rPr>
          <w:rFonts w:ascii="Book Antiqua" w:hAnsi="Book Antiqua"/>
          <w:sz w:val="20"/>
          <w:vertAlign w:val="superscript"/>
          <w:lang w:val="id-ID"/>
        </w:rPr>
      </w:pPr>
    </w:p>
    <w:p w14:paraId="3B05B441" w14:textId="1E74FA34" w:rsidR="0088057E" w:rsidRPr="00E82FD7" w:rsidRDefault="0088057E" w:rsidP="00BF3C89">
      <w:pPr>
        <w:rPr>
          <w:rFonts w:ascii="Book Antiqua" w:hAnsi="Book Antiqua"/>
          <w:sz w:val="20"/>
          <w:lang w:val="id-ID"/>
        </w:rPr>
      </w:pPr>
      <w:r w:rsidRPr="00E82FD7">
        <w:rPr>
          <w:rFonts w:ascii="Book Antiqua" w:hAnsi="Book Antiqua"/>
          <w:sz w:val="20"/>
          <w:vertAlign w:val="superscript"/>
          <w:lang w:val="id-ID"/>
        </w:rPr>
        <w:t>1</w:t>
      </w:r>
      <w:r w:rsidR="008B7262" w:rsidRPr="00E82FD7">
        <w:rPr>
          <w:rFonts w:ascii="Book Antiqua" w:hAnsi="Book Antiqua"/>
          <w:sz w:val="20"/>
          <w:vertAlign w:val="superscript"/>
          <w:lang w:val="id-ID"/>
        </w:rPr>
        <w:t xml:space="preserve"> </w:t>
      </w:r>
      <w:r w:rsidR="00500A47" w:rsidRPr="00E82FD7">
        <w:rPr>
          <w:rFonts w:ascii="Book Antiqua" w:hAnsi="Book Antiqua"/>
          <w:sz w:val="20"/>
          <w:lang w:val="id-ID"/>
        </w:rPr>
        <w:t xml:space="preserve">Program Pascasarjana Ilmu Administrasi Universitas </w:t>
      </w:r>
      <w:proofErr w:type="spellStart"/>
      <w:r w:rsidR="00500A47" w:rsidRPr="00E82FD7">
        <w:rPr>
          <w:rFonts w:ascii="Book Antiqua" w:hAnsi="Book Antiqua"/>
          <w:sz w:val="20"/>
          <w:lang w:val="id-ID"/>
        </w:rPr>
        <w:t>Muhammadiyah</w:t>
      </w:r>
      <w:proofErr w:type="spellEnd"/>
      <w:r w:rsidR="00500A47" w:rsidRPr="00E82FD7">
        <w:rPr>
          <w:rFonts w:ascii="Book Antiqua" w:hAnsi="Book Antiqua"/>
          <w:sz w:val="20"/>
          <w:lang w:val="id-ID"/>
        </w:rPr>
        <w:t xml:space="preserve"> Jakarta, Indonesia</w:t>
      </w:r>
    </w:p>
    <w:p w14:paraId="526AC1DC" w14:textId="6C1547DB" w:rsidR="001F6B36" w:rsidRPr="00E82FD7" w:rsidRDefault="0088057E" w:rsidP="000D4B41">
      <w:pPr>
        <w:rPr>
          <w:rFonts w:ascii="Book Antiqua" w:hAnsi="Book Antiqua"/>
          <w:sz w:val="20"/>
          <w:lang w:val="id-ID"/>
        </w:rPr>
      </w:pPr>
      <w:r w:rsidRPr="00E82FD7">
        <w:rPr>
          <w:rFonts w:ascii="Book Antiqua" w:hAnsi="Book Antiqua"/>
          <w:sz w:val="20"/>
          <w:lang w:val="id-ID"/>
        </w:rPr>
        <w:t xml:space="preserve">Email: </w:t>
      </w:r>
      <w:hyperlink r:id="rId8" w:history="1">
        <w:r w:rsidR="00500A47" w:rsidRPr="00E82FD7">
          <w:rPr>
            <w:rStyle w:val="Hyperlink"/>
            <w:rFonts w:ascii="Book Antiqua" w:hAnsi="Book Antiqua"/>
            <w:sz w:val="20"/>
            <w:lang w:val="id-ID"/>
          </w:rPr>
          <w:t>umam.noer@umj.ac.id</w:t>
        </w:r>
      </w:hyperlink>
    </w:p>
    <w:p w14:paraId="15BE71A8" w14:textId="24F0D069" w:rsidR="00381AF9" w:rsidRPr="00E82FD7" w:rsidRDefault="00381AF9" w:rsidP="000D4B41">
      <w:pPr>
        <w:rPr>
          <w:rFonts w:ascii="Book Antiqua" w:hAnsi="Book Antiqua"/>
          <w:sz w:val="20"/>
          <w:lang w:val="id-ID"/>
        </w:rPr>
      </w:pPr>
      <w:r w:rsidRPr="00E82FD7">
        <w:rPr>
          <w:rFonts w:ascii="Book Antiqua" w:hAnsi="Book Antiqua"/>
          <w:sz w:val="20"/>
          <w:lang w:val="id-ID"/>
        </w:rPr>
        <w:t xml:space="preserve">WA: </w:t>
      </w:r>
      <w:r w:rsidR="00500A47" w:rsidRPr="00E82FD7">
        <w:rPr>
          <w:rFonts w:ascii="Book Antiqua" w:hAnsi="Book Antiqua"/>
          <w:sz w:val="20"/>
          <w:lang w:val="id-ID"/>
        </w:rPr>
        <w:t>081546246686</w:t>
      </w:r>
    </w:p>
    <w:p w14:paraId="4BF5AE17" w14:textId="77777777" w:rsidR="008B7262" w:rsidRPr="00E82FD7" w:rsidRDefault="008B7262" w:rsidP="001F6B36">
      <w:pPr>
        <w:pStyle w:val="Default"/>
        <w:jc w:val="center"/>
        <w:rPr>
          <w:rFonts w:ascii="Book Antiqua" w:hAnsi="Book Antiqua"/>
          <w:sz w:val="23"/>
          <w:szCs w:val="23"/>
        </w:rPr>
      </w:pPr>
    </w:p>
    <w:tbl>
      <w:tblPr>
        <w:tblW w:w="8505"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381AF9" w:rsidRPr="00E82FD7" w14:paraId="4A9A5B27" w14:textId="77777777" w:rsidTr="00381AF9">
        <w:trPr>
          <w:trHeight w:val="297"/>
        </w:trPr>
        <w:tc>
          <w:tcPr>
            <w:tcW w:w="8505" w:type="dxa"/>
            <w:tcBorders>
              <w:left w:val="nil"/>
            </w:tcBorders>
            <w:shd w:val="clear" w:color="auto" w:fill="auto"/>
          </w:tcPr>
          <w:p w14:paraId="342D581F" w14:textId="2194D9A2" w:rsidR="00381AF9" w:rsidRPr="00E82FD7" w:rsidRDefault="00381AF9" w:rsidP="004679F4">
            <w:pPr>
              <w:pStyle w:val="BasicParagraph"/>
              <w:suppressAutoHyphens/>
              <w:spacing w:line="240" w:lineRule="auto"/>
              <w:rPr>
                <w:rFonts w:ascii="Book Antiqua" w:hAnsi="Book Antiqua"/>
                <w:lang w:val="id-ID"/>
              </w:rPr>
            </w:pPr>
            <w:r w:rsidRPr="00E82FD7">
              <w:rPr>
                <w:rFonts w:ascii="Book Antiqua" w:hAnsi="Book Antiqua" w:cs="Times New Roman"/>
                <w:b/>
                <w:bCs/>
                <w:position w:val="-18"/>
                <w:sz w:val="22"/>
                <w:lang w:val="id-ID"/>
              </w:rPr>
              <w:t>Abstrak</w:t>
            </w:r>
          </w:p>
        </w:tc>
      </w:tr>
      <w:tr w:rsidR="00381AF9" w:rsidRPr="00E82FD7" w14:paraId="38F3D02C" w14:textId="77777777" w:rsidTr="00FF356E">
        <w:trPr>
          <w:trHeight w:val="1423"/>
        </w:trPr>
        <w:tc>
          <w:tcPr>
            <w:tcW w:w="8505" w:type="dxa"/>
            <w:tcBorders>
              <w:left w:val="nil"/>
            </w:tcBorders>
            <w:shd w:val="clear" w:color="auto" w:fill="F2F2F2"/>
          </w:tcPr>
          <w:p w14:paraId="6E7FD3F8" w14:textId="1E7E3D9A" w:rsidR="00381AF9" w:rsidRPr="00E82FD7" w:rsidRDefault="00500A47" w:rsidP="00381AF9">
            <w:pPr>
              <w:spacing w:after="120"/>
              <w:jc w:val="both"/>
              <w:rPr>
                <w:rFonts w:ascii="Book Antiqua" w:hAnsi="Book Antiqua"/>
                <w:b/>
                <w:sz w:val="21"/>
                <w:lang w:val="id-ID"/>
              </w:rPr>
            </w:pPr>
            <w:r w:rsidRPr="00E82FD7">
              <w:rPr>
                <w:rFonts w:ascii="Book Antiqua" w:hAnsi="Book Antiqua"/>
                <w:sz w:val="21"/>
                <w:szCs w:val="21"/>
                <w:lang w:val="id-ID"/>
              </w:rPr>
              <w:t xml:space="preserve">Kemiskinan adalah kondisi ketidakmampuan secara ekonomi untuk memenuhi standar hidup rata-rata masyarakat, kondisi ini semakin diperparah ketika perempuan menjadi kepala keluarga. Bahwa perempuan kepala keluarga tidak hanya bertanggungjawab atas peran domestik, namun juga memenuhi seluruh kebutuhan hidup anggota keluarganya. Salah satu upaya pemerintah Kota Bekasi untuk mengurangi angka kemiskinan adalah dengan menjalankan program terpadu Peningkatan Peranan Wanita Menuju Keluarga Sehat Sejahtera (P2WKSS). P2WKSS merupakan program untuk meningkatkan kualitas hidup perempuan pada aspek pendidikan, kesehatan dan daya beli terutama bagi keluarga miskin di desa. Dengan menggunakan metode </w:t>
            </w:r>
            <w:proofErr w:type="spellStart"/>
            <w:r w:rsidRPr="00E82FD7">
              <w:rPr>
                <w:rFonts w:ascii="Book Antiqua" w:hAnsi="Book Antiqua"/>
                <w:sz w:val="21"/>
                <w:szCs w:val="21"/>
                <w:lang w:val="id-ID"/>
              </w:rPr>
              <w:t>Participatory</w:t>
            </w:r>
            <w:proofErr w:type="spellEnd"/>
            <w:r w:rsidRPr="00E82FD7">
              <w:rPr>
                <w:rFonts w:ascii="Book Antiqua" w:hAnsi="Book Antiqua"/>
                <w:sz w:val="21"/>
                <w:szCs w:val="21"/>
                <w:lang w:val="id-ID"/>
              </w:rPr>
              <w:t xml:space="preserve"> </w:t>
            </w:r>
            <w:proofErr w:type="spellStart"/>
            <w:r w:rsidRPr="00E82FD7">
              <w:rPr>
                <w:rFonts w:ascii="Book Antiqua" w:hAnsi="Book Antiqua"/>
                <w:sz w:val="21"/>
                <w:szCs w:val="21"/>
                <w:lang w:val="id-ID"/>
              </w:rPr>
              <w:t>Action</w:t>
            </w:r>
            <w:proofErr w:type="spellEnd"/>
            <w:r w:rsidRPr="00E82FD7">
              <w:rPr>
                <w:rFonts w:ascii="Book Antiqua" w:hAnsi="Book Antiqua"/>
                <w:sz w:val="21"/>
                <w:szCs w:val="21"/>
                <w:lang w:val="id-ID"/>
              </w:rPr>
              <w:t xml:space="preserve"> </w:t>
            </w:r>
            <w:proofErr w:type="spellStart"/>
            <w:r w:rsidRPr="00E82FD7">
              <w:rPr>
                <w:rFonts w:ascii="Book Antiqua" w:hAnsi="Book Antiqua"/>
                <w:sz w:val="21"/>
                <w:szCs w:val="21"/>
                <w:lang w:val="id-ID"/>
              </w:rPr>
              <w:t>Research</w:t>
            </w:r>
            <w:proofErr w:type="spellEnd"/>
            <w:r w:rsidRPr="00E82FD7">
              <w:rPr>
                <w:rFonts w:ascii="Book Antiqua" w:hAnsi="Book Antiqua"/>
                <w:sz w:val="21"/>
                <w:szCs w:val="21"/>
                <w:lang w:val="id-ID"/>
              </w:rPr>
              <w:t xml:space="preserve"> dan model </w:t>
            </w:r>
            <w:proofErr w:type="spellStart"/>
            <w:r w:rsidRPr="00E82FD7">
              <w:rPr>
                <w:rFonts w:ascii="Book Antiqua" w:hAnsi="Book Antiqua"/>
                <w:sz w:val="21"/>
                <w:szCs w:val="21"/>
                <w:lang w:val="id-ID"/>
              </w:rPr>
              <w:t>alisis</w:t>
            </w:r>
            <w:proofErr w:type="spellEnd"/>
            <w:r w:rsidRPr="00E82FD7">
              <w:rPr>
                <w:rFonts w:ascii="Book Antiqua" w:hAnsi="Book Antiqua"/>
                <w:sz w:val="21"/>
                <w:szCs w:val="21"/>
                <w:lang w:val="id-ID"/>
              </w:rPr>
              <w:t xml:space="preserve"> tujuh tahapan pemberdayaan masyarakat, tulisan ini berfokus pada bagaimana mendorong P2WKSS sebagai jawaban untuk meningkatkan kesejahteraan perempuan kepala keluarga miskin. Kegiatan ini menghasilkan gambaran bagaimana kegiatan P2WKSS dapat memberikan tambahan pemasukan ekonomi rumah tangga yang secara langsung meningkatkan kesejahteraan keluarga miskin</w:t>
            </w:r>
          </w:p>
        </w:tc>
      </w:tr>
      <w:tr w:rsidR="00381AF9" w:rsidRPr="00E82FD7" w14:paraId="0E7873C4" w14:textId="77777777" w:rsidTr="00381AF9">
        <w:trPr>
          <w:trHeight w:val="164"/>
        </w:trPr>
        <w:tc>
          <w:tcPr>
            <w:tcW w:w="8505" w:type="dxa"/>
            <w:tcBorders>
              <w:left w:val="nil"/>
            </w:tcBorders>
            <w:shd w:val="clear" w:color="auto" w:fill="F2F2F2"/>
          </w:tcPr>
          <w:p w14:paraId="27A20A78" w14:textId="690979D1" w:rsidR="00381AF9" w:rsidRPr="00E82FD7" w:rsidRDefault="00381AF9" w:rsidP="00381AF9">
            <w:pPr>
              <w:pStyle w:val="BasicParagraph"/>
              <w:spacing w:line="240" w:lineRule="auto"/>
              <w:ind w:right="176"/>
              <w:jc w:val="both"/>
              <w:rPr>
                <w:rFonts w:ascii="Book Antiqua" w:hAnsi="Book Antiqua" w:cs="Times New Roman"/>
                <w:i/>
                <w:iCs/>
                <w:lang w:val="id-ID"/>
              </w:rPr>
            </w:pPr>
            <w:proofErr w:type="spellStart"/>
            <w:r w:rsidRPr="00E82FD7">
              <w:rPr>
                <w:rFonts w:ascii="Book Antiqua" w:hAnsi="Book Antiqua" w:cs="Times New Roman"/>
                <w:b/>
                <w:i/>
                <w:iCs/>
                <w:lang w:val="id-ID"/>
              </w:rPr>
              <w:t>Keywords</w:t>
            </w:r>
            <w:proofErr w:type="spellEnd"/>
            <w:r w:rsidRPr="00E82FD7">
              <w:rPr>
                <w:rFonts w:ascii="Book Antiqua" w:hAnsi="Book Antiqua" w:cs="Times New Roman"/>
                <w:b/>
                <w:i/>
                <w:iCs/>
                <w:lang w:val="id-ID"/>
              </w:rPr>
              <w:t xml:space="preserve">: </w:t>
            </w:r>
            <w:r w:rsidR="00500A47" w:rsidRPr="00E82FD7">
              <w:rPr>
                <w:rFonts w:ascii="Book Antiqua" w:hAnsi="Book Antiqua" w:cs="Times New Roman"/>
                <w:szCs w:val="20"/>
                <w:lang w:val="id-ID"/>
              </w:rPr>
              <w:t xml:space="preserve">kemiskinan, keluarga </w:t>
            </w:r>
            <w:proofErr w:type="spellStart"/>
            <w:r w:rsidR="00500A47" w:rsidRPr="00E82FD7">
              <w:rPr>
                <w:rFonts w:ascii="Book Antiqua" w:hAnsi="Book Antiqua" w:cs="Times New Roman"/>
                <w:szCs w:val="20"/>
                <w:lang w:val="id-ID"/>
              </w:rPr>
              <w:t>pra</w:t>
            </w:r>
            <w:proofErr w:type="spellEnd"/>
            <w:r w:rsidR="00500A47" w:rsidRPr="00E82FD7">
              <w:rPr>
                <w:rFonts w:ascii="Book Antiqua" w:hAnsi="Book Antiqua" w:cs="Times New Roman"/>
                <w:szCs w:val="20"/>
                <w:lang w:val="id-ID"/>
              </w:rPr>
              <w:t>-sejahtera, pemberdayaan masyarakat, perempuan kepala keluarga</w:t>
            </w:r>
          </w:p>
        </w:tc>
      </w:tr>
    </w:tbl>
    <w:p w14:paraId="7C860438" w14:textId="77777777" w:rsidR="00633A61" w:rsidRPr="00E82FD7" w:rsidRDefault="00633A61" w:rsidP="00633A61">
      <w:pPr>
        <w:autoSpaceDE w:val="0"/>
        <w:ind w:left="1080" w:right="14" w:hanging="1080"/>
        <w:rPr>
          <w:rFonts w:ascii="Book Antiqua" w:hAnsi="Book Antiqua"/>
          <w:sz w:val="22"/>
          <w:szCs w:val="22"/>
          <w:lang w:val="id-ID"/>
        </w:rPr>
      </w:pPr>
    </w:p>
    <w:p w14:paraId="3C5CC930" w14:textId="2BFC18C0" w:rsidR="001C6638" w:rsidRPr="00E82FD7" w:rsidRDefault="00381AF9" w:rsidP="00500A47">
      <w:pPr>
        <w:pStyle w:val="Heading1"/>
        <w:suppressAutoHyphens/>
        <w:spacing w:after="60"/>
        <w:rPr>
          <w:rFonts w:ascii="Book Antiqua" w:hAnsi="Book Antiqua"/>
          <w:i w:val="0"/>
          <w:sz w:val="22"/>
          <w:szCs w:val="22"/>
          <w:lang w:val="id-ID"/>
        </w:rPr>
      </w:pPr>
      <w:r w:rsidRPr="00E82FD7">
        <w:rPr>
          <w:rFonts w:ascii="Book Antiqua" w:hAnsi="Book Antiqua"/>
          <w:i w:val="0"/>
          <w:sz w:val="22"/>
          <w:szCs w:val="22"/>
          <w:lang w:val="id-ID"/>
        </w:rPr>
        <w:t>Pendahuluan</w:t>
      </w:r>
    </w:p>
    <w:p w14:paraId="0A539E8F"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Kemiskinan merupakan suatu kondisi ketidakmampuan secara ekonomi untuk memenuhi standar hidup rata-rata masyarakat di suatu daerah. Kondisi ketidakmampuan ini ditandai dengan rendahnya kemampuan pendapatan untuk memenuhi kebutuhan pokok baik berupa pangan, sandang, maupun papan. Kemampuan pendapatan yang rendah ini juga akan berdampak berkurangnya kemampuan untuk memenuhi standar hidup rata-rata seperti standar kesehatan masyarakat dan standar pendidikan. Kondisi masyarakat yang disebut miskin dapat diketahui berdasarkan kemampuan pendapatan dalam memenuhi standar hidup. </w:t>
      </w:r>
    </w:p>
    <w:p w14:paraId="45EA3914" w14:textId="492778D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Pada prinsipnya, standar hidup di suatu masyarakat tidak sekedar tercukupinya kebutuhan akan pangan, akan tetapi juga tercukupinya kebutuhan akan kesehatan maupun pendidikan. Tempat tinggal ataupun pemukiman yang layak merupakan salah satu dari standar hidup atau standar kesejahteraan masyarakat di suatu daerah. Berdasarkan kondisi ini, suatu masyarakat disebut miskin apabila memiliki pendapatan jauh lebih rendah dari rata-rata pendapatan sehingga tidak banyak memiliki kesempatan untuk </w:t>
      </w:r>
      <w:proofErr w:type="spellStart"/>
      <w:r w:rsidRPr="00E82FD7">
        <w:rPr>
          <w:rFonts w:ascii="Book Antiqua" w:hAnsi="Book Antiqua"/>
          <w:sz w:val="22"/>
          <w:szCs w:val="22"/>
          <w:lang w:val="id-ID"/>
        </w:rPr>
        <w:t>mensejahterakan</w:t>
      </w:r>
      <w:proofErr w:type="spellEnd"/>
      <w:r w:rsidRPr="00E82FD7">
        <w:rPr>
          <w:rFonts w:ascii="Book Antiqua" w:hAnsi="Book Antiqua"/>
          <w:sz w:val="22"/>
          <w:szCs w:val="22"/>
          <w:lang w:val="id-ID"/>
        </w:rPr>
        <w:t xml:space="preserve"> dirinya.</w:t>
      </w:r>
    </w:p>
    <w:p w14:paraId="5BBAFE81" w14:textId="08531FD5"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Hingga Maret 2020, jumlah penduduk miskin di Indonesia mencapai 26,42 juta jiwa atau 9,78% dari jumlah populasi, meningkat 1,63 juta jiwa dari September 2019 </w:t>
      </w:r>
      <w:r w:rsidRPr="00E82FD7">
        <w:rPr>
          <w:rFonts w:ascii="Book Antiqua" w:hAnsi="Book Antiqua"/>
          <w:sz w:val="22"/>
          <w:szCs w:val="22"/>
          <w:lang w:val="id-ID"/>
        </w:rPr>
        <w:fldChar w:fldCharType="begin" w:fldLock="1"/>
      </w:r>
      <w:r w:rsidR="00E150A3" w:rsidRPr="00E82FD7">
        <w:rPr>
          <w:rFonts w:ascii="Book Antiqua" w:hAnsi="Book Antiqua"/>
          <w:sz w:val="22"/>
          <w:szCs w:val="22"/>
          <w:lang w:val="id-ID"/>
        </w:rPr>
        <w:instrText>ADDIN CSL_CITATION {"citationItems":[{"id":"ITEM-1","itemData":{"author":[{"dropping-particle":"","family":"BPS","given":"","non-dropping-particle":"","parse-names":false,"suffix":""}],"id":"ITEM-1","issued":{"date-parts":[["2020"]]},"title":"Berita Resmi Statistik 2020","type":"report"},"uris":["http://www.mendeley.com/documents/?uuid=71bd880d-21cd-454a-9ef1-73f5dc2b7ac6"]}],"mendeley":{"formattedCitation":"(BPS, 2020)","plainTextFormattedCitation":"(BPS, 2020)","previouslyFormattedCitation":"(BPS 2020)"},"properties":{"noteIndex":0},"schema":"https://github.com/citation-style-language/schema/raw/master/csl-citation.json"}</w:instrText>
      </w:r>
      <w:r w:rsidRPr="00E82FD7">
        <w:rPr>
          <w:rFonts w:ascii="Book Antiqua" w:hAnsi="Book Antiqua"/>
          <w:sz w:val="22"/>
          <w:szCs w:val="22"/>
          <w:lang w:val="id-ID"/>
        </w:rPr>
        <w:fldChar w:fldCharType="separate"/>
      </w:r>
      <w:r w:rsidR="00E150A3" w:rsidRPr="00E82FD7">
        <w:rPr>
          <w:rFonts w:ascii="Book Antiqua" w:hAnsi="Book Antiqua"/>
          <w:noProof/>
          <w:sz w:val="22"/>
          <w:szCs w:val="22"/>
          <w:lang w:val="id-ID"/>
        </w:rPr>
        <w:t>(BPS, 2020)</w:t>
      </w:r>
      <w:r w:rsidRPr="00E82FD7">
        <w:rPr>
          <w:rFonts w:ascii="Book Antiqua" w:hAnsi="Book Antiqua"/>
          <w:sz w:val="22"/>
          <w:szCs w:val="22"/>
          <w:lang w:val="id-ID"/>
        </w:rPr>
        <w:fldChar w:fldCharType="end"/>
      </w:r>
      <w:r w:rsidRPr="00E82FD7">
        <w:rPr>
          <w:rFonts w:ascii="Book Antiqua" w:hAnsi="Book Antiqua"/>
          <w:sz w:val="22"/>
          <w:szCs w:val="22"/>
          <w:lang w:val="id-ID"/>
        </w:rPr>
        <w:t xml:space="preserve">. Angka yang tak banyak bergeser turun dari tahun sebelumnya. Kemiskinan bukanlah persoalan baru negeri ini, meski sudah sejak lama dibahas dan dicari penanggulangannya, namun hingga </w:t>
      </w:r>
      <w:proofErr w:type="spellStart"/>
      <w:r w:rsidRPr="00E82FD7">
        <w:rPr>
          <w:rFonts w:ascii="Book Antiqua" w:hAnsi="Book Antiqua"/>
          <w:sz w:val="22"/>
          <w:szCs w:val="22"/>
          <w:lang w:val="id-ID"/>
        </w:rPr>
        <w:t>kinipun</w:t>
      </w:r>
      <w:proofErr w:type="spellEnd"/>
      <w:r w:rsidRPr="00E82FD7">
        <w:rPr>
          <w:rFonts w:ascii="Book Antiqua" w:hAnsi="Book Antiqua"/>
          <w:sz w:val="22"/>
          <w:szCs w:val="22"/>
          <w:lang w:val="id-ID"/>
        </w:rPr>
        <w:t xml:space="preserve"> upaya mengentaskannya belum menunjukkan hasil yang memuaskan. Kemiskinan kini malah menjadi masalah akut </w:t>
      </w:r>
      <w:r w:rsidRPr="00E82FD7">
        <w:rPr>
          <w:rFonts w:ascii="Book Antiqua" w:hAnsi="Book Antiqua"/>
          <w:sz w:val="22"/>
          <w:szCs w:val="22"/>
          <w:lang w:val="id-ID"/>
        </w:rPr>
        <w:lastRenderedPageBreak/>
        <w:t>karena dampaknya yang luas menambah deret panjang persoalan hidup masyarakat, mulai dari pengangguran, pendidikan, kesehatan, dan konflik sosial lainnya.</w:t>
      </w:r>
    </w:p>
    <w:p w14:paraId="367B2967" w14:textId="02786BA9"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cstheme="majorBidi"/>
          <w:sz w:val="22"/>
          <w:szCs w:val="22"/>
          <w:lang w:val="id-ID"/>
        </w:rPr>
        <w:t>S</w:t>
      </w:r>
      <w:r w:rsidRPr="00E82FD7">
        <w:rPr>
          <w:rFonts w:ascii="Book Antiqua" w:hAnsi="Book Antiqua"/>
          <w:sz w:val="22"/>
          <w:szCs w:val="22"/>
          <w:lang w:val="id-ID"/>
        </w:rPr>
        <w:t xml:space="preserve">aat ini penduduk miskin di Bekasi diperkirakan mencapai 119.920 jiwa, atau setara dengan 3,98% dari populasi </w:t>
      </w:r>
      <w:r w:rsidRPr="00E82FD7">
        <w:rPr>
          <w:rFonts w:ascii="Book Antiqua" w:hAnsi="Book Antiqua"/>
          <w:sz w:val="22"/>
          <w:szCs w:val="22"/>
          <w:lang w:val="id-ID"/>
        </w:rPr>
        <w:fldChar w:fldCharType="begin" w:fldLock="1"/>
      </w:r>
      <w:r w:rsidR="00E150A3" w:rsidRPr="00E82FD7">
        <w:rPr>
          <w:rFonts w:ascii="Book Antiqua" w:hAnsi="Book Antiqua"/>
          <w:sz w:val="22"/>
          <w:szCs w:val="22"/>
          <w:lang w:val="id-ID"/>
        </w:rPr>
        <w:instrText>ADDIN CSL_CITATION {"citationItems":[{"id":"ITEM-1","itemData":{"author":[{"dropping-particle":"","family":"BPS Kota Bekasi","given":"","non-dropping-particle":"","parse-names":false,"suffix":""}],"id":"ITEM-1","issued":{"date-parts":[["2020"]]},"publisher-place":"Bekasi","title":"Berita Statistik Kota Bekasi 2019","type":"report"},"uris":["http://www.mendeley.com/documents/?uuid=3087e7ec-a227-4c6e-9b35-e65c81aae17e"]}],"mendeley":{"formattedCitation":"(BPS Kota Bekasi, 2020)","plainTextFormattedCitation":"(BPS Kota Bekasi, 2020)","previouslyFormattedCitation":"(BPS Kota Bekasi 2020)"},"properties":{"noteIndex":0},"schema":"https://github.com/citation-style-language/schema/raw/master/csl-citation.json"}</w:instrText>
      </w:r>
      <w:r w:rsidRPr="00E82FD7">
        <w:rPr>
          <w:rFonts w:ascii="Book Antiqua" w:hAnsi="Book Antiqua"/>
          <w:sz w:val="22"/>
          <w:szCs w:val="22"/>
          <w:lang w:val="id-ID"/>
        </w:rPr>
        <w:fldChar w:fldCharType="separate"/>
      </w:r>
      <w:r w:rsidR="00E150A3" w:rsidRPr="00E82FD7">
        <w:rPr>
          <w:rFonts w:ascii="Book Antiqua" w:hAnsi="Book Antiqua"/>
          <w:noProof/>
          <w:sz w:val="22"/>
          <w:szCs w:val="22"/>
          <w:lang w:val="id-ID"/>
        </w:rPr>
        <w:t>(BPS Kota Bekasi, 2020)</w:t>
      </w:r>
      <w:r w:rsidRPr="00E82FD7">
        <w:rPr>
          <w:rFonts w:ascii="Book Antiqua" w:hAnsi="Book Antiqua"/>
          <w:sz w:val="22"/>
          <w:szCs w:val="22"/>
          <w:lang w:val="id-ID"/>
        </w:rPr>
        <w:fldChar w:fldCharType="end"/>
      </w:r>
      <w:r w:rsidRPr="00E82FD7">
        <w:rPr>
          <w:rFonts w:ascii="Book Antiqua" w:hAnsi="Book Antiqua"/>
          <w:sz w:val="22"/>
          <w:szCs w:val="22"/>
          <w:lang w:val="id-ID"/>
        </w:rPr>
        <w:t xml:space="preserve">. Jumlah ini menurun dari angka kemiskinan </w:t>
      </w:r>
      <w:proofErr w:type="spellStart"/>
      <w:r w:rsidRPr="00E82FD7">
        <w:rPr>
          <w:rFonts w:ascii="Book Antiqua" w:hAnsi="Book Antiqua"/>
          <w:sz w:val="22"/>
          <w:szCs w:val="22"/>
          <w:lang w:val="id-ID"/>
        </w:rPr>
        <w:t>pda</w:t>
      </w:r>
      <w:proofErr w:type="spellEnd"/>
      <w:r w:rsidRPr="00E82FD7">
        <w:rPr>
          <w:rFonts w:ascii="Book Antiqua" w:hAnsi="Book Antiqua"/>
          <w:sz w:val="22"/>
          <w:szCs w:val="22"/>
          <w:lang w:val="id-ID"/>
        </w:rPr>
        <w:t xml:space="preserve"> 2013 yang berjumlah 137.831 jiwa atau setara 5,33% jumlah penduduk </w:t>
      </w:r>
      <w:r w:rsidRPr="00E82FD7">
        <w:rPr>
          <w:rFonts w:ascii="Book Antiqua" w:hAnsi="Book Antiqua"/>
          <w:sz w:val="22"/>
          <w:szCs w:val="22"/>
          <w:lang w:val="id-ID"/>
        </w:rPr>
        <w:fldChar w:fldCharType="begin" w:fldLock="1"/>
      </w:r>
      <w:r w:rsidR="00E150A3" w:rsidRPr="00E82FD7">
        <w:rPr>
          <w:rFonts w:ascii="Book Antiqua" w:hAnsi="Book Antiqua"/>
          <w:sz w:val="22"/>
          <w:szCs w:val="22"/>
          <w:lang w:val="id-ID"/>
        </w:rPr>
        <w:instrText>ADDIN CSL_CITATION {"citationItems":[{"id":"ITEM-1","itemData":{"author":[{"dropping-particle":"","family":"BPS Kota Bekasi","given":"","non-dropping-particle":"","parse-names":false,"suffix":""}],"id":"ITEM-1","issued":{"date-parts":[["2014"]]},"publisher-place":"Bekasi","title":"Berita Statistik Kota Bekasi 2013","type":"report"},"uris":["http://www.mendeley.com/documents/?uuid=7ad83f91-661b-49ce-b09c-b9f0db9970d8"]}],"mendeley":{"formattedCitation":"(BPS Kota Bekasi, 2014)","plainTextFormattedCitation":"(BPS Kota Bekasi, 2014)","previouslyFormattedCitation":"(BPS Kota Bekasi 2014)"},"properties":{"noteIndex":0},"schema":"https://github.com/citation-style-language/schema/raw/master/csl-citation.json"}</w:instrText>
      </w:r>
      <w:r w:rsidRPr="00E82FD7">
        <w:rPr>
          <w:rFonts w:ascii="Book Antiqua" w:hAnsi="Book Antiqua"/>
          <w:sz w:val="22"/>
          <w:szCs w:val="22"/>
          <w:lang w:val="id-ID"/>
        </w:rPr>
        <w:fldChar w:fldCharType="separate"/>
      </w:r>
      <w:r w:rsidR="00E150A3" w:rsidRPr="00E82FD7">
        <w:rPr>
          <w:rFonts w:ascii="Book Antiqua" w:hAnsi="Book Antiqua"/>
          <w:noProof/>
          <w:sz w:val="22"/>
          <w:szCs w:val="22"/>
          <w:lang w:val="id-ID"/>
        </w:rPr>
        <w:t>(BPS Kota Bekasi, 2014)</w:t>
      </w:r>
      <w:r w:rsidRPr="00E82FD7">
        <w:rPr>
          <w:rFonts w:ascii="Book Antiqua" w:hAnsi="Book Antiqua"/>
          <w:sz w:val="22"/>
          <w:szCs w:val="22"/>
          <w:lang w:val="id-ID"/>
        </w:rPr>
        <w:fldChar w:fldCharType="end"/>
      </w:r>
      <w:r w:rsidRPr="00E82FD7">
        <w:rPr>
          <w:rFonts w:ascii="Book Antiqua" w:hAnsi="Book Antiqua"/>
          <w:sz w:val="22"/>
          <w:szCs w:val="22"/>
          <w:lang w:val="id-ID"/>
        </w:rPr>
        <w:t>. Bila melihat kondisi makro ekonomi Bekasi saat ini terus mengalami kenaikan selama lima tahun terakhir. Tercatat, pada 2010 pertumbuhan ekonomi Bekasi mencapai 6,36 persen, 2011 mencapai 6,58 persen, 2012 mencapai 7,15 persen, 2013 mencapai 6,92 persen, dan 2014 mencapai 7,09 persen.</w:t>
      </w:r>
      <w:r w:rsidRPr="00E82FD7">
        <w:rPr>
          <w:rFonts w:ascii="Book Antiqua" w:hAnsi="Book Antiqua" w:cstheme="majorBidi"/>
          <w:sz w:val="22"/>
          <w:szCs w:val="22"/>
          <w:lang w:val="id-ID"/>
        </w:rPr>
        <w:t xml:space="preserve"> </w:t>
      </w:r>
    </w:p>
    <w:p w14:paraId="51CC28C2"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Dengan jumlah penduduk miskin mencapai 3,98% populasi, pemerintah Kota Bekasi memiliki pekerjaan rumah untuk menurunkan angka kemiskinan didaerahnya. Salah satu indikator utama adalah tingginya keluarga miskin yang dipimpin oleh perempuan sebagai kepala keluarga. Dalam upaya menyelesaikan persoalan kemiskinan di daerah, maka sejak tahun 2008 dilaksanakan program </w:t>
      </w:r>
      <w:proofErr w:type="spellStart"/>
      <w:r w:rsidRPr="00E82FD7">
        <w:rPr>
          <w:rFonts w:ascii="Book Antiqua" w:hAnsi="Book Antiqua"/>
          <w:sz w:val="22"/>
          <w:szCs w:val="22"/>
          <w:lang w:val="id-ID"/>
        </w:rPr>
        <w:t>program</w:t>
      </w:r>
      <w:proofErr w:type="spellEnd"/>
      <w:r w:rsidRPr="00E82FD7">
        <w:rPr>
          <w:rFonts w:ascii="Book Antiqua" w:hAnsi="Book Antiqua"/>
          <w:sz w:val="22"/>
          <w:szCs w:val="22"/>
          <w:lang w:val="id-ID"/>
        </w:rPr>
        <w:t xml:space="preserve"> terpadu Peningkatan Peran Wanita Menuju Keluarga Sehat dan Sejahtera (untuk selanjutnya disingkat P2WKSS). Menurut Peraturan Walikota Bekasi Nomor 27/2008, bahwa program terpadu P2WKSS adalah Program peningkatan peranan perempuan yang mempergunakan pola pendekatan lintas bidang pembangunan, secara terkoordinasi, dengan upaya yang diarahkan untuk meningkatkan kesejahteraan keluarga guna mencapai tingkat hidup yang berkualitas. </w:t>
      </w:r>
      <w:r w:rsidRPr="00E82FD7">
        <w:rPr>
          <w:rFonts w:ascii="Book Antiqua" w:hAnsi="Book Antiqua" w:cs="BookmanOldStyle"/>
          <w:sz w:val="22"/>
          <w:szCs w:val="22"/>
          <w:lang w:val="id-ID"/>
        </w:rPr>
        <w:t>Pelaksanaan Program Terpadu P2WKSS dimaksud sebagai salah satu upaya untuk meningkatkan peran perempuan dalam pembangunan dalam rangka mewujudkan keluarga berkualitas.</w:t>
      </w:r>
    </w:p>
    <w:p w14:paraId="40449794" w14:textId="6B4BB0D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P2WKSS merupakan program untuk meningkatkan kualitas hidup perempuan pada aspek pendidikan, kesehatan dan daya beli terutama bagi keluarga miskin atau </w:t>
      </w:r>
      <w:proofErr w:type="spellStart"/>
      <w:r w:rsidRPr="00E82FD7">
        <w:rPr>
          <w:rFonts w:ascii="Book Antiqua" w:hAnsi="Book Antiqua"/>
          <w:sz w:val="22"/>
          <w:szCs w:val="22"/>
          <w:lang w:val="id-ID"/>
        </w:rPr>
        <w:t>keluaga</w:t>
      </w:r>
      <w:proofErr w:type="spellEnd"/>
      <w:r w:rsidRPr="00E82FD7">
        <w:rPr>
          <w:rFonts w:ascii="Book Antiqua" w:hAnsi="Book Antiqua"/>
          <w:sz w:val="22"/>
          <w:szCs w:val="22"/>
          <w:lang w:val="id-ID"/>
        </w:rPr>
        <w:t xml:space="preserve"> prasejahtera di desa/kelurahan. Peranan perempuan sebagai mitra sejajar pria perlu ditingkatkan agar mampu memberikan sumbangan </w:t>
      </w:r>
      <w:proofErr w:type="spellStart"/>
      <w:r w:rsidRPr="00E82FD7">
        <w:rPr>
          <w:rFonts w:ascii="Book Antiqua" w:hAnsi="Book Antiqua"/>
          <w:sz w:val="22"/>
          <w:szCs w:val="22"/>
          <w:lang w:val="id-ID"/>
        </w:rPr>
        <w:t>yg</w:t>
      </w:r>
      <w:proofErr w:type="spellEnd"/>
      <w:r w:rsidRPr="00E82FD7">
        <w:rPr>
          <w:rFonts w:ascii="Book Antiqua" w:hAnsi="Book Antiqua"/>
          <w:sz w:val="22"/>
          <w:szCs w:val="22"/>
          <w:lang w:val="id-ID"/>
        </w:rPr>
        <w:t xml:space="preserve"> besar dalam berbagai bidang pembangunan di daerah. Sasaran dari kegiatan ini adalah Perempuan yang berusia 15 – 64 tahun dengan tingkat kesejahteraan tergolong rendah atau yang masuk dalam kategori keluarga miskin, keluarga prasejahtera yang berasal dari kelurahan yang rawan sosial ekonomi, kesehatan dan pendidikan atas usul </w:t>
      </w:r>
      <w:proofErr w:type="spellStart"/>
      <w:r w:rsidRPr="00E82FD7">
        <w:rPr>
          <w:rFonts w:ascii="Book Antiqua" w:hAnsi="Book Antiqua"/>
          <w:sz w:val="22"/>
          <w:szCs w:val="22"/>
          <w:lang w:val="id-ID"/>
        </w:rPr>
        <w:t>walikota</w:t>
      </w:r>
      <w:proofErr w:type="spellEnd"/>
      <w:r w:rsidRPr="00E82FD7">
        <w:rPr>
          <w:rFonts w:ascii="Book Antiqua" w:hAnsi="Book Antiqua"/>
          <w:sz w:val="22"/>
          <w:szCs w:val="22"/>
          <w:lang w:val="id-ID"/>
        </w:rPr>
        <w:t xml:space="preserve"> dan ditetapkan dengan keputusan gubernur Jawa Barat.</w:t>
      </w:r>
    </w:p>
    <w:p w14:paraId="5DD50840"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cs="BookmanOldStyle"/>
          <w:sz w:val="22"/>
          <w:szCs w:val="22"/>
          <w:lang w:val="id-ID"/>
        </w:rPr>
        <w:t xml:space="preserve">Program P2WKSS meski sudah dicanangkan sejak 2008, namun baru secara potensial dilaksanakan sejak 2017 hingga saat ini. Kegiatan pengabdian masyarakat ini dilakukan pada tahun 2019-2020 dengan fokus pada implementasi </w:t>
      </w:r>
      <w:proofErr w:type="spellStart"/>
      <w:r w:rsidRPr="00E82FD7">
        <w:rPr>
          <w:rFonts w:ascii="Book Antiqua" w:hAnsi="Book Antiqua" w:cs="BookmanOldStyle"/>
          <w:sz w:val="22"/>
          <w:szCs w:val="22"/>
          <w:lang w:val="id-ID"/>
        </w:rPr>
        <w:t>progam</w:t>
      </w:r>
      <w:proofErr w:type="spellEnd"/>
      <w:r w:rsidRPr="00E82FD7">
        <w:rPr>
          <w:rFonts w:ascii="Book Antiqua" w:hAnsi="Book Antiqua" w:cs="BookmanOldStyle"/>
          <w:sz w:val="22"/>
          <w:szCs w:val="22"/>
          <w:lang w:val="id-ID"/>
        </w:rPr>
        <w:t xml:space="preserve"> P2WKSS di Kecamatan Bekasi Utara, Kota Bekasi. Hal ini dilakukan sebab pada akhir tahun 2020 program P2WKSS di Kecamatan Bekasi Utara sudah mencapai titik terminasi, dalam upaya untuk melakukan penelitian sekaligus advokasi kebijakan, maka program pengabdian masyarakat ini dilaksanakan. </w:t>
      </w:r>
    </w:p>
    <w:p w14:paraId="791786F8" w14:textId="7C7CE11D"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cs="BookmanOldStyle"/>
          <w:sz w:val="22"/>
          <w:szCs w:val="22"/>
          <w:lang w:val="id-ID"/>
        </w:rPr>
        <w:t xml:space="preserve">Dalam siklus kebijakan publik, terdapat lima tahapan dasar yang harus dilalui oleh kebijakan, mulai dari penyusunan agenda, formulasi kebijakan, adopsi kebijakan, implementasi, dan evaluasi. Kegiatan pengabdian masyarakat ini berfokus pada implementasi kebijakan, namun berbeda dengan model yang umum dilakukan yang berfokus pada bagaimana suatu kebijakan, dalam hal ini adalah program P2WKSS, dilaksanakan oleh aparatus pemerintah, kegiatan pengabdian masyarakat ini justru berdiri di sisi sebaliknya, bagaimana </w:t>
      </w:r>
      <w:proofErr w:type="spellStart"/>
      <w:r w:rsidRPr="00E82FD7">
        <w:rPr>
          <w:rFonts w:ascii="Book Antiqua" w:hAnsi="Book Antiqua" w:cs="BookmanOldStyle"/>
          <w:sz w:val="22"/>
          <w:szCs w:val="22"/>
          <w:lang w:val="id-ID"/>
        </w:rPr>
        <w:t>respon</w:t>
      </w:r>
      <w:proofErr w:type="spellEnd"/>
      <w:r w:rsidRPr="00E82FD7">
        <w:rPr>
          <w:rFonts w:ascii="Book Antiqua" w:hAnsi="Book Antiqua" w:cs="BookmanOldStyle"/>
          <w:sz w:val="22"/>
          <w:szCs w:val="22"/>
          <w:lang w:val="id-ID"/>
        </w:rPr>
        <w:t xml:space="preserve"> dan manfaat program bagi perempuan yang mengikuti kegiatan tersebut.</w:t>
      </w:r>
    </w:p>
    <w:p w14:paraId="16A1C02C" w14:textId="727C44CA" w:rsidR="00500A47" w:rsidRPr="00E82FD7" w:rsidRDefault="00500A47" w:rsidP="00500A47">
      <w:pPr>
        <w:spacing w:after="60"/>
        <w:ind w:firstLine="720"/>
        <w:jc w:val="both"/>
        <w:rPr>
          <w:rFonts w:ascii="Book Antiqua" w:hAnsi="Book Antiqua" w:cs="BookmanOldStyle"/>
          <w:sz w:val="22"/>
          <w:szCs w:val="22"/>
          <w:lang w:val="id-ID"/>
        </w:rPr>
      </w:pPr>
      <w:r w:rsidRPr="00E82FD7">
        <w:rPr>
          <w:rFonts w:ascii="Book Antiqua" w:hAnsi="Book Antiqua" w:cs="BookmanOldStyle"/>
          <w:sz w:val="22"/>
          <w:szCs w:val="22"/>
          <w:lang w:val="id-ID"/>
        </w:rPr>
        <w:t xml:space="preserve">Hal ini penting dilakukan, sebab berbagai fokus pada program P2WKSS pada umumnya selalu bicara pada bagaimana peran pemerintah dalam melaksanakan program tersebut </w:t>
      </w:r>
      <w:r w:rsidRPr="00E82FD7">
        <w:rPr>
          <w:rFonts w:ascii="Book Antiqua" w:hAnsi="Book Antiqua" w:cs="BookmanOldStyle"/>
          <w:sz w:val="22"/>
          <w:szCs w:val="22"/>
          <w:lang w:val="id-ID"/>
        </w:rPr>
        <w:fldChar w:fldCharType="begin" w:fldLock="1"/>
      </w:r>
      <w:r w:rsidR="00E150A3" w:rsidRPr="00E82FD7">
        <w:rPr>
          <w:rFonts w:ascii="Book Antiqua" w:hAnsi="Book Antiqua" w:cs="BookmanOldStyle"/>
          <w:sz w:val="22"/>
          <w:szCs w:val="22"/>
          <w:lang w:val="id-ID"/>
        </w:rPr>
        <w:instrText>ADDIN CSL_CITATION {"citationItems":[{"id":"ITEM-1","itemData":{"author":[{"dropping-particle":"","family":"Asdaliani","given":"Nora Eka Putri","non-dropping-particle":"","parse-names":false,"suffix":""}],"id":"ITEM-1","issue":"4","issued":{"date-parts":[["2019"]]},"page":"559-565","title":"Pelaksanaan Program Peningkatan Peranan Wanita Menuju Keluarga Sehat Sejahtera ( P2Wkss )","type":"article-journal","volume":"7"},"uris":["http://www.mendeley.com/documents/?uuid=79d6394f-9d08-4711-832e-93a4fefbb24e"]},{"id":"ITEM-2","itemData":{"author":[{"dropping-particle":"","family":"Eka Putri","given":"Nora","non-dropping-particle":"","parse-names":false,"suffix":""}],"id":"ITEM-2","issued":{"date-parts":[["2019"]]},"page":"559-565","title":"Pelaksanaan Program Peningkatan Peranan Wanita Menuju Keluarga Sehat Sejahtera (P2Wkss) Di Kelurahan Kurao Pagang Kota Padang","type":"article-journal"},"uris":["http://www.mendeley.com/documents/?uuid=20550f0e-8369-40a6-81bb-d04683189e66"]},{"id":"ITEM-3","itemData":{"ISSN":"2012-2013","abstract":"Development success is largely determind by the ability of officials in formulating policy or program to be implemented by government officials in the community groups that participate jointly implement programs or policies that have been decided who should be endorsed or supported by the existing infrastucture With the precision of government see the potential developed by a region, as well as the construction carried out did not result in new problems it is necessary environmental conditions been created for a well-ordered society with the creation of gender equality therein. This is necessary in order to avoid overlapping in the implementation of policies implemented. In this study, the method used is qualitative approach. Whereas the data analysis technique used is describing a situation or event. This research was conducted in Pelalawan district sub-district village Kerumutan Lipai Bulan. Whereas the object of this study in the implementation of an integrated program implemented in the village P2WKSS Lipai Bulan. With the focus on the development program launched by the government district seen from the factors that influence the success of the programs impelemented Lipai Bulan this village. Theory used is the theory advanced by Budi Winarno. After doing some research, the writer can see the success factors that are owned by WKHH GLVWULFWW UHVSUHVHQWHGG E\\\\ DJHQF\\\\ FKLOGG SURWHFWLRQQ ZRPHQ ¶VV HPSRZHUPHQWW DQGG IDPLO\\\\ planning in implementing an integrated program P2WKSS namely the availability of UHJXODWLRQQQWKHHGLVWULFWWJRYHUQPHQW ¶V cooperation with the private sector, adequate resources, facilities and infrastructure, then the last one is the budget. With these factors there is also a great good governance in the implementation of programs that do.","author":[{"dropping-particle":"","family":"Fadillah","given":"Arif","non-dropping-particle":"","parse-names":false,"suffix":""},{"dropping-particle":"","family":"Amin","given":"FebryMuhammad","non-dropping-particle":"","parse-names":false,"suffix":""}],"container-title":"Jom FISIP","id":"ITEM-3","issue":"2","issued":{"date-parts":[["2017"]]},"page":"1-9","title":"Analisis Pelaksanaan Kegiatan Peningkatan Peranan Wanita Menuju Keluarga Sehat Sejahtera (P2Wkss) Di Desa Lipai Kecamatan Kerumutan Kabupaten Pelalawan Periode 2012-2013","type":"article-journal","volume":"4"},"uris":["http://www.mendeley.com/documents/?uuid=33540862-b57b-4655-9b8a-a26ab3011b29"]}],"mendeley":{"formattedCitation":"(Asdaliani, 2019; Eka Putri, 2019; Fadillah &amp; Amin, 2017)","plainTextFormattedCitation":"(Asdaliani, 2019; Eka Putri, 2019; Fadillah &amp; Amin, 2017)","previouslyFormattedCitation":"(Asdaliani 2019; Eka Putri 2019; Fadillah and Amin 2017)"},"properties":{"noteIndex":0},"schema":"https://github.com/citation-style-language/schema/raw/master/csl-citation.json"}</w:instrText>
      </w:r>
      <w:r w:rsidRPr="00E82FD7">
        <w:rPr>
          <w:rFonts w:ascii="Book Antiqua" w:hAnsi="Book Antiqua" w:cs="BookmanOldStyle"/>
          <w:sz w:val="22"/>
          <w:szCs w:val="22"/>
          <w:lang w:val="id-ID"/>
        </w:rPr>
        <w:fldChar w:fldCharType="separate"/>
      </w:r>
      <w:r w:rsidR="00E150A3" w:rsidRPr="00E82FD7">
        <w:rPr>
          <w:rFonts w:ascii="Book Antiqua" w:hAnsi="Book Antiqua" w:cs="BookmanOldStyle"/>
          <w:noProof/>
          <w:sz w:val="22"/>
          <w:szCs w:val="22"/>
          <w:lang w:val="id-ID"/>
        </w:rPr>
        <w:t>(Asdaliani, 2019; Eka Putri, 2019; Fadillah &amp; Amin, 2017)</w:t>
      </w:r>
      <w:r w:rsidRPr="00E82FD7">
        <w:rPr>
          <w:rFonts w:ascii="Book Antiqua" w:hAnsi="Book Antiqua" w:cs="BookmanOldStyle"/>
          <w:sz w:val="22"/>
          <w:szCs w:val="22"/>
          <w:lang w:val="id-ID"/>
        </w:rPr>
        <w:fldChar w:fldCharType="end"/>
      </w:r>
      <w:r w:rsidRPr="00E82FD7">
        <w:rPr>
          <w:rFonts w:ascii="Book Antiqua" w:hAnsi="Book Antiqua" w:cs="BookmanOldStyle"/>
          <w:sz w:val="22"/>
          <w:szCs w:val="22"/>
          <w:lang w:val="id-ID"/>
        </w:rPr>
        <w:t xml:space="preserve"> ataupun </w:t>
      </w:r>
      <w:r w:rsidRPr="00E82FD7">
        <w:rPr>
          <w:rFonts w:ascii="Book Antiqua" w:hAnsi="Book Antiqua" w:cs="BookmanOldStyle"/>
          <w:sz w:val="22"/>
          <w:szCs w:val="22"/>
          <w:lang w:val="id-ID"/>
        </w:rPr>
        <w:lastRenderedPageBreak/>
        <w:t xml:space="preserve">evaluasi kebijakan atas program tersebut </w:t>
      </w:r>
      <w:r w:rsidRPr="00E82FD7">
        <w:rPr>
          <w:rFonts w:ascii="Book Antiqua" w:hAnsi="Book Antiqua" w:cs="BookmanOldStyle"/>
          <w:sz w:val="22"/>
          <w:szCs w:val="22"/>
          <w:lang w:val="id-ID"/>
        </w:rPr>
        <w:fldChar w:fldCharType="begin" w:fldLock="1"/>
      </w:r>
      <w:r w:rsidR="00E150A3" w:rsidRPr="00E82FD7">
        <w:rPr>
          <w:rFonts w:ascii="Book Antiqua" w:hAnsi="Book Antiqua" w:cs="BookmanOldStyle"/>
          <w:sz w:val="22"/>
          <w:szCs w:val="22"/>
          <w:lang w:val="id-ID"/>
        </w:rPr>
        <w:instrText>ADDIN CSL_CITATION {"citationItems":[{"id":"ITEM-1","itemData":{"DOI":"10.31506/ijd.v1i1.6","abstract":"Penelitian ini di latar belakangi oleh permasalahan kemiskinan pada lingkup keluarga. Salah satu upaya pemerintah untuk penanggulangan kemiskinan pada lingkup keluarga ialah dengan membentuk Program Terpadu Peningkatan Peranan Wanita Menuju Keluarga Sehat Dan Sejahtera (P2WKSS). Pada  penelitian ini, peneliti memfokuskan pada bagiamana Evaluasi Program Terpadu Peningkatan Peranan Wanita Menuju Keluarga Sehat Dan Sejahtera (P2WKSS) Pada Dinas Tenaga Kerja dan Transmigrasi Kabupaten Serang Tahun 2017 Di Kecamatan Mancak yang mana seyogyannya program tersebut menjadi solusi dari permasalahan kemiskinan pada dilingkup desa binaan. Teori yang digunakan ialah teori Evaluasi William N Dunn (2008) yaitu Efektivitas, Efisiensi, Kecukupan, Pemerataan, Responsivitas, Ketepatan. Metode yang digunakan dalam penelitian ini ialah kualitatif deskriptif. Teknik pengumpulan data dilakukan dengan wawancara, observasi dan dokumentasi. Teknik keabsahan data yang peneliti gunakan ialah triangulasi sumber. Pemilihan informan dilakukan dengan teknik purposive. Hasil penelitian ini menunjukan bahwa Program Pelatihan Menjahit yang dilaksanakan di Desa Sangiang dan Desa Bale Kencana belum optimal. Hal ini dikarenakan kegiatan pelatihan yang dilakasanakan hanya selama 25 hari, sehingga tidak maksimal. Selain itu, mesin jahit yang pakai pelatihan hanya mesin jahit biasa dan jumlahnya terbatas, sehingga kemampuan para peserta pun terbatas, dan menyebabkan keterampilan yang dimiliki belum cukup untuk membuka usaha sendiri maupun bekerja pada perusahaan.This research is based on the background of the problems poverty in the family sphere. One of the government's efforts to poverty countermeasures in the family sphere is to by forming Program Terpadu Peningkatan Peranan Wanita Menuju Keluarga Sehat Dan Sejahtera (P2WKSS). In this researching, researchers focused on  how to Evalution Terpadu Peningkatan Peranan Wanita Menuju Keluarga Sehat Dan Sejahtera Program (P2WKSS) Departement of Labor and Transmigrastion Serang Regency 2017 in Mancak ,which is program  the solution to the problem of poverty in the surrounding villages.Theory used in research is are theory of Evalution by William N Dunn in Nugroho (2008), The Effectiveness, Efficiency, Adequacy, Equity, Responsiveness, Accuracy. The method used  this study is descriptive qualitative. Data collection techniques are carried by interview, observation and documentation. The  validity technique that the researcher uses is source triangu…","author":[{"dropping-particle":"","family":"Hardiyanti","given":"Inne","non-dropping-particle":"","parse-names":false,"suffix":""},{"dropping-particle":"","family":"Stiawati","given":"Titi","non-dropping-particle":"","parse-names":false,"suffix":""},{"dropping-particle":"","family":"Indriyany","given":"Ika Arinia","non-dropping-particle":"","parse-names":false,"suffix":""}],"container-title":"Ijd-Demos","id":"ITEM-1","issue":"1","issued":{"date-parts":[["2020"]]},"page":"54-77","title":"Evaluasi Peranan Wanita Menuju Keluarga Sehat dan Sejahtera (P2WKSS) di Kabupaten Serang Tahun 2017","type":"article-journal","volume":"1"},"uris":["http://www.mendeley.com/documents/?uuid=0bfda96d-89ce-4a6a-8b4e-15acd27edeee"]},{"id":"ITEM-2","itemData":{"author":[{"dropping-particle":"","family":"Rahmadani","given":"Amalia","non-dropping-particle":"","parse-names":false,"suffix":""},{"dropping-particle":"","family":"Andri","given":"Seno","non-dropping-particle":"","parse-names":false,"suffix":""}],"container-title":"Jurnal Kebijakan Publik","id":"ITEM-2","issue":"2","issued":{"date-parts":[["2020"]]},"page":"55-112","title":"EVALUASI PROGRAM PENINGKATAN PERANAN WANITA","type":"article-journal","volume":"11"},"uris":["http://www.mendeley.com/documents/?uuid=8322f742-7e90-4b83-905b-060b5d472697"]}],"mendeley":{"formattedCitation":"(Hardiyanti et al., 2020; Rahmadani &amp; Andri, 2020)","plainTextFormattedCitation":"(Hardiyanti et al., 2020; Rahmadani &amp; Andri, 2020)","previouslyFormattedCitation":"(Hardiyanti, Stiawati, and Indriyany 2020; Rahmadani and Andri 2020)"},"properties":{"noteIndex":0},"schema":"https://github.com/citation-style-language/schema/raw/master/csl-citation.json"}</w:instrText>
      </w:r>
      <w:r w:rsidRPr="00E82FD7">
        <w:rPr>
          <w:rFonts w:ascii="Book Antiqua" w:hAnsi="Book Antiqua" w:cs="BookmanOldStyle"/>
          <w:sz w:val="22"/>
          <w:szCs w:val="22"/>
          <w:lang w:val="id-ID"/>
        </w:rPr>
        <w:fldChar w:fldCharType="separate"/>
      </w:r>
      <w:r w:rsidR="00E150A3" w:rsidRPr="00E82FD7">
        <w:rPr>
          <w:rFonts w:ascii="Book Antiqua" w:hAnsi="Book Antiqua" w:cs="BookmanOldStyle"/>
          <w:noProof/>
          <w:sz w:val="22"/>
          <w:szCs w:val="22"/>
          <w:lang w:val="id-ID"/>
        </w:rPr>
        <w:t>(Hardiyanti et al., 2020; Rahmadani &amp; Andri, 2020)</w:t>
      </w:r>
      <w:r w:rsidRPr="00E82FD7">
        <w:rPr>
          <w:rFonts w:ascii="Book Antiqua" w:hAnsi="Book Antiqua" w:cs="BookmanOldStyle"/>
          <w:sz w:val="22"/>
          <w:szCs w:val="22"/>
          <w:lang w:val="id-ID"/>
        </w:rPr>
        <w:fldChar w:fldCharType="end"/>
      </w:r>
      <w:r w:rsidRPr="00E82FD7">
        <w:rPr>
          <w:rFonts w:ascii="Book Antiqua" w:hAnsi="Book Antiqua" w:cs="BookmanOldStyle"/>
          <w:sz w:val="22"/>
          <w:szCs w:val="22"/>
          <w:lang w:val="id-ID"/>
        </w:rPr>
        <w:t xml:space="preserve">. Sedangkan yang fokus pada partisipasi perempuan lebih banyak bicara pada keterlibatan perempuan dalam program, bukan pada bagaimana dampak program pada ekonomi </w:t>
      </w:r>
      <w:proofErr w:type="spellStart"/>
      <w:r w:rsidRPr="00E82FD7">
        <w:rPr>
          <w:rFonts w:ascii="Book Antiqua" w:hAnsi="Book Antiqua" w:cs="BookmanOldStyle"/>
          <w:sz w:val="22"/>
          <w:szCs w:val="22"/>
          <w:lang w:val="id-ID"/>
        </w:rPr>
        <w:t>rumahtangga</w:t>
      </w:r>
      <w:proofErr w:type="spellEnd"/>
      <w:r w:rsidRPr="00E82FD7">
        <w:rPr>
          <w:rFonts w:ascii="Book Antiqua" w:hAnsi="Book Antiqua" w:cs="BookmanOldStyle"/>
          <w:sz w:val="22"/>
          <w:szCs w:val="22"/>
          <w:lang w:val="id-ID"/>
        </w:rPr>
        <w:t xml:space="preserve"> </w:t>
      </w:r>
      <w:r w:rsidRPr="00E82FD7">
        <w:rPr>
          <w:rFonts w:ascii="Book Antiqua" w:hAnsi="Book Antiqua" w:cs="BookmanOldStyle"/>
          <w:sz w:val="22"/>
          <w:szCs w:val="22"/>
          <w:lang w:val="id-ID"/>
        </w:rPr>
        <w:fldChar w:fldCharType="begin" w:fldLock="1"/>
      </w:r>
      <w:r w:rsidR="00E150A3" w:rsidRPr="00E82FD7">
        <w:rPr>
          <w:rFonts w:ascii="Book Antiqua" w:hAnsi="Book Antiqua" w:cs="BookmanOldStyle"/>
          <w:sz w:val="22"/>
          <w:szCs w:val="22"/>
          <w:lang w:val="id-ID"/>
        </w:rPr>
        <w:instrText>ADDIN CSL_CITATION {"citationItems":[{"id":"ITEM-1","itemData":{"author":[{"dropping-particle":"","family":"Malia","given":"Rosda","non-dropping-particle":"","parse-names":false,"suffix":""},{"dropping-particle":"","family":"Vaulina","given":"Eva","non-dropping-particle":"","parse-names":false,"suffix":""}],"id":"ITEM-1","issued":{"date-parts":[["2019"]]},"page":"77-85","title":"Peran Serta Perempuan Dalam Program Terpadu P2Wkss Pokja Iii Di Desa Kertajaya Kecamatan Ciranjang","type":"article-journal"},"uris":["http://www.mendeley.com/documents/?uuid=3093c085-45c6-4180-a624-d40c90a4148e"]},{"id":"ITEM-2","itemData":{"author":[{"dropping-particle":"","family":"Novianti","given":"Rika","non-dropping-particle":"","parse-names":false,"suffix":""},{"dropping-particle":"","family":"Syaefuddin","given":"","non-dropping-particle":"","parse-names":false,"suffix":""},{"dropping-particle":"","family":"Yuliani","given":"Lulu","non-dropping-particle":"","parse-names":false,"suffix":""},{"dropping-particle":"","family":"Herwina","given":"Wiwin","non-dropping-particle":"","parse-names":false,"suffix":""}],"container-title":"Jurnal Cendikiawan Ilmiah PLS","id":"ITEM-2","issue":"2","issued":{"date-parts":[["2019"]]},"page":"59-70","title":"Partisipasi kelompok wanita tani dalam meningkatkan program p2wkss untuk memanfaatkan lahan 1,2,3,4","type":"article-journal","volume":"4"},"uris":["http://www.mendeley.com/documents/?uuid=d4138d0a-a408-46c2-8888-5c695aecb75f"]},{"id":"ITEM-3","itemData":{"DOI":"10.24198/share.v9i1.20689","ISSN":"2339-0042","abstract":"Penelitian ini bertujuan untuk mendeskripsikan partisipasi masyarakat khususnya perempuan dalam kegiatan usaha ekonomi produktif Program Terpadu P2WKSS di RW 12 Kelurahan Pasirkaliki Kecamatan Cimahi Utara Kota Cimahi. Partisipasi atau keterlibatan masyarakat khususnya perempuan yang diteliti adalah bentuk dari partisipasi masyarakat di RW 12 Kelurahan Pasirkaliki.   Penelitian ini menggunakan metode penelitian deskriptif dengan pendekatan kualitatif. Teknik pengumpulan data yang digunakan dalam penelitian ini adalah wawancara mendalam, observasi non partisipan, studi kepustakaan, dan studi dokumentasi. Teknik penentuan informan bersifat purposive. Informan dalam penelitian ini berjumlah delapan orang yang terdiri dari Penanggungjawab Program Terpadu P2WKSS Dinas Sosial P2KBP3A Cimahi, Seksi Pemberdayaan Masyarakat dan Kesejahteraan Rakyat Kelurahan Pasirkaliki, dan kelompok sasaran Program Terpadu P2WKSS. Teknik pengolahan dan analisis data yang digunakan yaitu reduksi data, penyajian data serta penarikan kesimpulan dan verifikasi.Hasil penelitian secara umum menunjukan bahwa pada tahap perencanaan, kelompok sasaran terlibat dalam kegiatan rapat dan berpartisipasi dalam bentuk pikiran. Kelompok sasaran berpartisipasi dalam bentuk pikiran, tenaga, keterampilan dan materi dalam berbagai kegiatan pada tahap pelaksanaan, dan pemanfaatan hasil. Namun fakta di lapangan menunjukkan bahwa partisipasi pikiran pada tahap evaluasi masih belum maksimal. Hal ini dikarenakan kurangnya kesempatan yang diberikan pihak penyelenggara program terhadap kelompok sasaran.","author":[{"dropping-particle":"","family":"Lestari","given":"Astri Yuni","non-dropping-particle":"","parse-names":false,"suffix":""},{"dropping-particle":"","family":"Humaedi","given":"Sahadi","non-dropping-particle":"","parse-names":false,"suffix":""},{"dropping-particle":"","family":"Rusyidi","given":"Binahayati","non-dropping-particle":"","parse-names":false,"suffix":""}],"container-title":"Share : Social Work Journal","id":"ITEM-3","issue":"1","issued":{"date-parts":[["2019"]]},"page":"49","title":"Partisipasi Perempuan Dalam Program Terpadu Peningkatan Peran Wanita Menuju Keluarga Sehat Dan Sejahtera (P2Wkss) Di Rw 12 Kelurahan Pasirkaliki Kecamatan Cimahi Utara Kota Cimahi","type":"article-journal","volume":"9"},"uris":["http://www.mendeley.com/documents/?uuid=178c242a-5c42-4497-abfc-1f0179a3b28f"]}],"mendeley":{"formattedCitation":"(Lestari et al., 2019; Malia &amp; Vaulina, 2019; Novianti et al., 2019)","plainTextFormattedCitation":"(Lestari et al., 2019; Malia &amp; Vaulina, 2019; Novianti et al., 2019)","previouslyFormattedCitation":"(Lestari, Humaedi, and Rusyidi 2019; Malia and Vaulina 2019; Novianti et al. 2019)"},"properties":{"noteIndex":0},"schema":"https://github.com/citation-style-language/schema/raw/master/csl-citation.json"}</w:instrText>
      </w:r>
      <w:r w:rsidRPr="00E82FD7">
        <w:rPr>
          <w:rFonts w:ascii="Book Antiqua" w:hAnsi="Book Antiqua" w:cs="BookmanOldStyle"/>
          <w:sz w:val="22"/>
          <w:szCs w:val="22"/>
          <w:lang w:val="id-ID"/>
        </w:rPr>
        <w:fldChar w:fldCharType="separate"/>
      </w:r>
      <w:r w:rsidR="00E150A3" w:rsidRPr="00E82FD7">
        <w:rPr>
          <w:rFonts w:ascii="Book Antiqua" w:hAnsi="Book Antiqua" w:cs="BookmanOldStyle"/>
          <w:noProof/>
          <w:sz w:val="22"/>
          <w:szCs w:val="22"/>
          <w:lang w:val="id-ID"/>
        </w:rPr>
        <w:t>(Lestari et al., 2019; Malia &amp; Vaulina, 2019; Novianti et al., 2019)</w:t>
      </w:r>
      <w:r w:rsidRPr="00E82FD7">
        <w:rPr>
          <w:rFonts w:ascii="Book Antiqua" w:hAnsi="Book Antiqua" w:cs="BookmanOldStyle"/>
          <w:sz w:val="22"/>
          <w:szCs w:val="22"/>
          <w:lang w:val="id-ID"/>
        </w:rPr>
        <w:fldChar w:fldCharType="end"/>
      </w:r>
      <w:r w:rsidRPr="00E82FD7">
        <w:rPr>
          <w:rFonts w:ascii="Book Antiqua" w:hAnsi="Book Antiqua" w:cs="BookmanOldStyle"/>
          <w:sz w:val="22"/>
          <w:szCs w:val="22"/>
          <w:lang w:val="id-ID"/>
        </w:rPr>
        <w:t xml:space="preserve">. Mengambil kelanjutan dari penelitian sebelumnya (lihat </w:t>
      </w:r>
      <w:r w:rsidRPr="00E82FD7">
        <w:rPr>
          <w:rFonts w:ascii="Book Antiqua" w:hAnsi="Book Antiqua" w:cs="BookmanOldStyle"/>
          <w:sz w:val="22"/>
          <w:szCs w:val="22"/>
          <w:lang w:val="id-ID"/>
        </w:rPr>
        <w:fldChar w:fldCharType="begin" w:fldLock="1"/>
      </w:r>
      <w:r w:rsidR="00E150A3" w:rsidRPr="00E82FD7">
        <w:rPr>
          <w:rFonts w:ascii="Book Antiqua" w:hAnsi="Book Antiqua" w:cs="BookmanOldStyle"/>
          <w:sz w:val="22"/>
          <w:szCs w:val="22"/>
          <w:lang w:val="id-ID"/>
        </w:rPr>
        <w:instrText>ADDIN CSL_CITATION {"citationItems":[{"id":"ITEM-1","itemData":{"DOI":"10.4108/eai.5-11-2019.2292485","abstract":"Dhea Ariesta Khairunnisa1, Khaerul Umam Noer2 {dheariesta94@gmail.com1, umam.noer@umj.ac.id2} Universitas Muhammadiyah Jakarta, Indonesia1, 2 Abstract. This study aims to analyze the implementation of the Program for Increasing the Role of Women Towards Healthy Families conducted by the Government in Cipayung, Depok, West Java. The program is aimed at reducing poverty, especially among women household heads through increasing the role of women who use a cross- sectoral approach to development in a coordinated manner, with efforts directed at increasing family welfare to achieve high standards of living. By using the seven stages of community empowerment, this research found several things, including: the involvement of women in the determination of the program to be run is still very limited - they are only involved in the implementation of the program, there are no indicators of program achievement, and unclear program sustainability as a result of fragmentation of local government policies. Keywords: Poor Families, Female Heads","author":[{"dropping-particle":"","family":"Khairunnisa","given":"Dhea","non-dropping-particle":"","parse-names":false,"suffix":""},{"dropping-particle":"","family":"Noer","given":"Khaerul","non-dropping-particle":"","parse-names":false,"suffix":""}],"id":"ITEM-1","issue":"January","issued":{"date-parts":[["2020"]]},"title":"Strategy for Empowering Poor Families through an Integrated Program to Increase the Role of Women towards Prosperous Healthy Families in Depok, West Java","type":"article-journal"},"uris":["http://www.mendeley.com/documents/?uuid=d5ff7138-c9f7-48c8-9fe3-479048b38a74"]}],"mendeley":{"formattedCitation":"(Khairunnisa &amp; Noer, 2020)","manualFormatting":"Khairunnisa &amp; Noer, 2020)","plainTextFormattedCitation":"(Khairunnisa &amp; Noer, 2020)","previouslyFormattedCitation":"(Khairunnisa and Noer 2020)"},"properties":{"noteIndex":0},"schema":"https://github.com/citation-style-language/schema/raw/master/csl-citation.json"}</w:instrText>
      </w:r>
      <w:r w:rsidRPr="00E82FD7">
        <w:rPr>
          <w:rFonts w:ascii="Book Antiqua" w:hAnsi="Book Antiqua" w:cs="BookmanOldStyle"/>
          <w:sz w:val="22"/>
          <w:szCs w:val="22"/>
          <w:lang w:val="id-ID"/>
        </w:rPr>
        <w:fldChar w:fldCharType="separate"/>
      </w:r>
      <w:r w:rsidRPr="00E82FD7">
        <w:rPr>
          <w:rFonts w:ascii="Book Antiqua" w:hAnsi="Book Antiqua" w:cs="BookmanOldStyle"/>
          <w:noProof/>
          <w:sz w:val="22"/>
          <w:szCs w:val="22"/>
          <w:lang w:val="id-ID"/>
        </w:rPr>
        <w:t>Khairunnisa &amp; Noer, 2020)</w:t>
      </w:r>
      <w:r w:rsidRPr="00E82FD7">
        <w:rPr>
          <w:rFonts w:ascii="Book Antiqua" w:hAnsi="Book Antiqua" w:cs="BookmanOldStyle"/>
          <w:sz w:val="22"/>
          <w:szCs w:val="22"/>
          <w:lang w:val="id-ID"/>
        </w:rPr>
        <w:fldChar w:fldCharType="end"/>
      </w:r>
      <w:r w:rsidRPr="00E82FD7">
        <w:rPr>
          <w:rFonts w:ascii="Book Antiqua" w:hAnsi="Book Antiqua" w:cs="BookmanOldStyle"/>
          <w:sz w:val="22"/>
          <w:szCs w:val="22"/>
          <w:lang w:val="id-ID"/>
        </w:rPr>
        <w:t>, maka kegiatan pengabdian masyarakat ini difokuskan pada bagaimana hasil pelaksanaan kebijakan program P2WKSS terhadap peningkatan kesejahteraan perempuan kepala keluarga miskin di Kota Bekasi.</w:t>
      </w:r>
    </w:p>
    <w:p w14:paraId="64549144" w14:textId="565616FF" w:rsidR="00500A47" w:rsidRPr="00E82FD7" w:rsidRDefault="00500A47" w:rsidP="00500A47">
      <w:pPr>
        <w:spacing w:after="60"/>
        <w:ind w:firstLine="720"/>
        <w:jc w:val="both"/>
        <w:rPr>
          <w:rFonts w:ascii="Book Antiqua" w:hAnsi="Book Antiqua"/>
          <w:sz w:val="22"/>
          <w:szCs w:val="22"/>
          <w:lang w:val="id-ID" w:eastAsia="id-ID"/>
        </w:rPr>
      </w:pPr>
      <w:r w:rsidRPr="00E82FD7">
        <w:rPr>
          <w:rFonts w:ascii="Book Antiqua" w:hAnsi="Book Antiqua" w:cs="BookmanOldStyle"/>
          <w:sz w:val="22"/>
          <w:szCs w:val="22"/>
          <w:lang w:val="id-ID"/>
        </w:rPr>
        <w:t>Pengabdian masyarakat ini krusial dilakukan, sebab program P2WKSS yang dilaksanakan, sebagaimana akan dijelaskan, memberikan dampak perekonomian bagi perempuan kepala keluarga miskin yang menjadi subjek kebijakan. Meski demikian, pelaksanaan program ini membutuhkan dorongan dan pengawasan dari pihak perguruan tinggi yang dapat berperan sebagai pengawas sekaligus motor penggerak kebijakan, terutama pada bagaimana kebijakan dilaksanakan di level paling bawah.</w:t>
      </w:r>
    </w:p>
    <w:p w14:paraId="687DF508" w14:textId="77777777" w:rsidR="00272178" w:rsidRPr="00E82FD7" w:rsidRDefault="00272178" w:rsidP="00A16A9F">
      <w:pPr>
        <w:jc w:val="both"/>
        <w:rPr>
          <w:rFonts w:ascii="Book Antiqua" w:hAnsi="Book Antiqua"/>
          <w:sz w:val="22"/>
          <w:szCs w:val="22"/>
          <w:lang w:val="id-ID"/>
        </w:rPr>
      </w:pPr>
    </w:p>
    <w:p w14:paraId="71220997" w14:textId="46E5D49C" w:rsidR="00C97EF0" w:rsidRPr="00E82FD7" w:rsidRDefault="00381AF9" w:rsidP="00500A47">
      <w:pPr>
        <w:pStyle w:val="Heading1"/>
        <w:suppressAutoHyphens/>
        <w:spacing w:after="60"/>
        <w:rPr>
          <w:rFonts w:ascii="Book Antiqua" w:hAnsi="Book Antiqua"/>
          <w:i w:val="0"/>
          <w:sz w:val="22"/>
          <w:szCs w:val="22"/>
          <w:lang w:val="id-ID"/>
        </w:rPr>
      </w:pPr>
      <w:r w:rsidRPr="00E82FD7">
        <w:rPr>
          <w:rFonts w:ascii="Book Antiqua" w:hAnsi="Book Antiqua"/>
          <w:i w:val="0"/>
          <w:sz w:val="22"/>
          <w:szCs w:val="22"/>
          <w:lang w:val="id-ID"/>
        </w:rPr>
        <w:t xml:space="preserve">Metode </w:t>
      </w:r>
    </w:p>
    <w:p w14:paraId="024F3675" w14:textId="49408EDF" w:rsidR="00500A47" w:rsidRPr="00E82FD7" w:rsidRDefault="00500A47" w:rsidP="00500A47">
      <w:pPr>
        <w:spacing w:after="60"/>
        <w:ind w:firstLine="720"/>
        <w:jc w:val="both"/>
        <w:rPr>
          <w:rFonts w:ascii="Book Antiqua" w:hAnsi="Book Antiqua" w:cs="BookmanOldStyle"/>
          <w:sz w:val="22"/>
          <w:szCs w:val="22"/>
          <w:lang w:val="id-ID"/>
        </w:rPr>
      </w:pPr>
      <w:r w:rsidRPr="00E82FD7">
        <w:rPr>
          <w:rFonts w:ascii="Book Antiqua" w:hAnsi="Book Antiqua" w:cs="BookmanOldStyle"/>
          <w:sz w:val="22"/>
          <w:szCs w:val="22"/>
          <w:lang w:val="id-ID"/>
        </w:rPr>
        <w:t xml:space="preserve">Secara spesifik, kegiatan pengabdian masyarakat ini menyasar perempuan kepala keluarga miskin sebagai subjek utama, hal ini penting sebab perempuan kepala keluarga miskin </w:t>
      </w:r>
      <w:proofErr w:type="spellStart"/>
      <w:r w:rsidRPr="00E82FD7">
        <w:rPr>
          <w:rFonts w:ascii="Book Antiqua" w:hAnsi="Book Antiqua" w:cs="BookmanOldStyle"/>
          <w:sz w:val="22"/>
          <w:szCs w:val="22"/>
          <w:lang w:val="id-ID"/>
        </w:rPr>
        <w:t>seringkali</w:t>
      </w:r>
      <w:proofErr w:type="spellEnd"/>
      <w:r w:rsidRPr="00E82FD7">
        <w:rPr>
          <w:rFonts w:ascii="Book Antiqua" w:hAnsi="Book Antiqua" w:cs="BookmanOldStyle"/>
          <w:sz w:val="22"/>
          <w:szCs w:val="22"/>
          <w:lang w:val="id-ID"/>
        </w:rPr>
        <w:t xml:space="preserve"> terabaikan sebagai subjek kebijakan yang lebih fokus pada menurunkan angka kemiskinan secara statistik namun mengabaikan suara dan pengalaman perempuan </w:t>
      </w:r>
      <w:r w:rsidRPr="00E82FD7">
        <w:rPr>
          <w:rFonts w:ascii="Book Antiqua" w:hAnsi="Book Antiqua" w:cs="BookmanOldStyle"/>
          <w:sz w:val="22"/>
          <w:szCs w:val="22"/>
          <w:lang w:val="id-ID"/>
        </w:rPr>
        <w:fldChar w:fldCharType="begin" w:fldLock="1"/>
      </w:r>
      <w:r w:rsidR="00E150A3" w:rsidRPr="00E82FD7">
        <w:rPr>
          <w:rFonts w:ascii="Book Antiqua" w:hAnsi="Book Antiqua" w:cs="BookmanOldStyle"/>
          <w:sz w:val="22"/>
          <w:szCs w:val="22"/>
          <w:lang w:val="id-ID"/>
        </w:rPr>
        <w:instrText>ADDIN CSL_CITATION {"citationItems":[{"id":"ITEM-1","itemData":{"DOI":"10.31947/etnosia.v5i1.9621","ISSN":"2527-9319","abstract":"This paper focuses on the lives of women scavengers heads of households and how the state guarantees the fulfillment of the right to health. Women are relatively more vulnerable to various risks related to their life cycle and role in the family; thus, their access to health insurance is an obligation that must be met by the government. This paper has two objectives: to map social life and, at the same time, analyze the accessibility of the Healthy Indonesia National Health Insurance Card for female head of household scavengers in TPA Cipayung, Depok City. Using qualitative methods, and focusing on five dimensions of accessibility: availability, accessibility, accommodation, affordability, and acceptance, this study found that all health insurance arrangements are still very problematic. Even though these women scavengers are protected by JKN-KIS PBI, in reality, they are still challenging to get access to health services, ranging from the availability of doctors, the scarcity of drugs, to the discrimination of health services. This shows that they have not yet received full health insurance, which has a direct impact on the social and economic lives of the scavengers.","author":[{"dropping-particle":"","family":"Putri","given":"Fairus Dwi","non-dropping-particle":"","parse-names":false,"suffix":""},{"dropping-particle":"","family":"Noer","given":"Khaerul Umam","non-dropping-particle":"","parse-names":false,"suffix":""}],"container-title":"ETNOSIA : Jurnal Etnografi Indonesia","id":"ITEM-1","issue":"1","issued":{"date-parts":[["2020"]]},"page":"119","title":"Surviving on a mountain of rubbish: the state and access to health social security for female scavengers","type":"article-journal","volume":"5"},"uris":["http://www.mendeley.com/documents/?uuid=a832d3c4-49a1-4145-a3b7-69c3d4bb15a8"]},{"id":"ITEM-2","itemData":{"author":[{"dropping-particle":"","family":"Noer","given":"Khaerul Umam","non-dropping-particle":"","parse-names":false,"suffix":""},{"dropping-particle":"","family":"Madewanti","given":"Ni Loh Gusti","non-dropping-particle":"","parse-names":false,"suffix":""}],"container-title":"Jurnal Studi Pemerintahan,","id":"ITEM-2","issue":"3","issued":{"date-parts":[["2020"]]},"page":"370-400","title":"Too many Stages , Too Little Time : Bureaucratization and Impasse in the Social Safety Net Program in Indonesia","type":"article-journal","volume":"11"},"uris":["http://www.mendeley.com/documents/?uuid=7178f151-e82c-49f2-be1e-0467d4d073e3"]}],"mendeley":{"formattedCitation":"(Noer &amp; Madewanti, 2020; Putri &amp; Noer, 2020)","plainTextFormattedCitation":"(Noer &amp; Madewanti, 2020; Putri &amp; Noer, 2020)","previouslyFormattedCitation":"(Noer and Madewanti 2020; Putri and Noer 2020)"},"properties":{"noteIndex":0},"schema":"https://github.com/citation-style-language/schema/raw/master/csl-citation.json"}</w:instrText>
      </w:r>
      <w:r w:rsidRPr="00E82FD7">
        <w:rPr>
          <w:rFonts w:ascii="Book Antiqua" w:hAnsi="Book Antiqua" w:cs="BookmanOldStyle"/>
          <w:sz w:val="22"/>
          <w:szCs w:val="22"/>
          <w:lang w:val="id-ID"/>
        </w:rPr>
        <w:fldChar w:fldCharType="separate"/>
      </w:r>
      <w:r w:rsidR="00E150A3" w:rsidRPr="00E82FD7">
        <w:rPr>
          <w:rFonts w:ascii="Book Antiqua" w:hAnsi="Book Antiqua" w:cs="BookmanOldStyle"/>
          <w:noProof/>
          <w:sz w:val="22"/>
          <w:szCs w:val="22"/>
          <w:lang w:val="id-ID"/>
        </w:rPr>
        <w:t>(Noer &amp; Madewanti, 2020; Putri &amp; Noer, 2020)</w:t>
      </w:r>
      <w:r w:rsidRPr="00E82FD7">
        <w:rPr>
          <w:rFonts w:ascii="Book Antiqua" w:hAnsi="Book Antiqua" w:cs="BookmanOldStyle"/>
          <w:sz w:val="22"/>
          <w:szCs w:val="22"/>
          <w:lang w:val="id-ID"/>
        </w:rPr>
        <w:fldChar w:fldCharType="end"/>
      </w:r>
      <w:r w:rsidRPr="00E82FD7">
        <w:rPr>
          <w:rFonts w:ascii="Book Antiqua" w:hAnsi="Book Antiqua" w:cs="BookmanOldStyle"/>
          <w:sz w:val="22"/>
          <w:szCs w:val="22"/>
          <w:lang w:val="id-ID"/>
        </w:rPr>
        <w:t>. Kegiatan pengabdian masyarakat dilakukan di Kecamatan Bekasi Utara, Kota Bekasi. Dengan menyasar enam kelompok P2WKSS di dua desa: Harapan Jaya dan Teluk Pucung.</w:t>
      </w:r>
    </w:p>
    <w:p w14:paraId="33E8CD05" w14:textId="77777777" w:rsidR="00500A47" w:rsidRPr="00E82FD7" w:rsidRDefault="00500A47" w:rsidP="00500A47">
      <w:pPr>
        <w:spacing w:after="60"/>
        <w:ind w:firstLine="720"/>
        <w:jc w:val="both"/>
        <w:rPr>
          <w:rFonts w:ascii="Book Antiqua" w:hAnsi="Book Antiqua"/>
          <w:color w:val="333333"/>
          <w:sz w:val="22"/>
          <w:szCs w:val="22"/>
          <w:shd w:val="clear" w:color="auto" w:fill="FFFFFF"/>
          <w:lang w:val="id-ID"/>
        </w:rPr>
      </w:pPr>
      <w:r w:rsidRPr="00E82FD7">
        <w:rPr>
          <w:rFonts w:ascii="Book Antiqua" w:hAnsi="Book Antiqua" w:cs="BookmanOldStyle"/>
          <w:sz w:val="22"/>
          <w:szCs w:val="22"/>
          <w:lang w:val="id-ID"/>
        </w:rPr>
        <w:t xml:space="preserve">Sebagai bagian tidak terpisahkan dari penelitian, kegiatan pengabdian masyarakat ini mempergunakan metode </w:t>
      </w:r>
      <w:proofErr w:type="spellStart"/>
      <w:r w:rsidRPr="00E82FD7">
        <w:rPr>
          <w:rFonts w:ascii="Book Antiqua" w:hAnsi="Book Antiqua" w:cs="BookmanOldStyle"/>
          <w:sz w:val="22"/>
          <w:szCs w:val="22"/>
          <w:lang w:val="id-ID"/>
        </w:rPr>
        <w:t>Participatory</w:t>
      </w:r>
      <w:proofErr w:type="spellEnd"/>
      <w:r w:rsidRPr="00E82FD7">
        <w:rPr>
          <w:rFonts w:ascii="Book Antiqua" w:hAnsi="Book Antiqua" w:cs="BookmanOldStyle"/>
          <w:sz w:val="22"/>
          <w:szCs w:val="22"/>
          <w:lang w:val="id-ID"/>
        </w:rPr>
        <w:t xml:space="preserve"> </w:t>
      </w:r>
      <w:proofErr w:type="spellStart"/>
      <w:r w:rsidRPr="00E82FD7">
        <w:rPr>
          <w:rFonts w:ascii="Book Antiqua" w:hAnsi="Book Antiqua" w:cs="BookmanOldStyle"/>
          <w:sz w:val="22"/>
          <w:szCs w:val="22"/>
          <w:lang w:val="id-ID"/>
        </w:rPr>
        <w:t>Action</w:t>
      </w:r>
      <w:proofErr w:type="spellEnd"/>
      <w:r w:rsidRPr="00E82FD7">
        <w:rPr>
          <w:rFonts w:ascii="Book Antiqua" w:hAnsi="Book Antiqua" w:cs="BookmanOldStyle"/>
          <w:sz w:val="22"/>
          <w:szCs w:val="22"/>
          <w:lang w:val="id-ID"/>
        </w:rPr>
        <w:t xml:space="preserve"> </w:t>
      </w:r>
      <w:proofErr w:type="spellStart"/>
      <w:r w:rsidRPr="00E82FD7">
        <w:rPr>
          <w:rFonts w:ascii="Book Antiqua" w:hAnsi="Book Antiqua" w:cs="BookmanOldStyle"/>
          <w:sz w:val="22"/>
          <w:szCs w:val="22"/>
          <w:lang w:val="id-ID"/>
        </w:rPr>
        <w:t>Research</w:t>
      </w:r>
      <w:proofErr w:type="spellEnd"/>
      <w:r w:rsidRPr="00E82FD7">
        <w:rPr>
          <w:rFonts w:ascii="Book Antiqua" w:hAnsi="Book Antiqua" w:cs="BookmanOldStyle"/>
          <w:sz w:val="22"/>
          <w:szCs w:val="22"/>
          <w:lang w:val="id-ID"/>
        </w:rPr>
        <w:t xml:space="preserve"> (PAR). Secara sederhana, </w:t>
      </w:r>
      <w:r w:rsidRPr="00E82FD7">
        <w:rPr>
          <w:rFonts w:ascii="Book Antiqua" w:hAnsi="Book Antiqua"/>
          <w:color w:val="333333"/>
          <w:sz w:val="22"/>
          <w:szCs w:val="22"/>
          <w:shd w:val="clear" w:color="auto" w:fill="FFFFFF"/>
          <w:lang w:val="id-ID"/>
        </w:rPr>
        <w:t xml:space="preserve">PAR adalah kegiatan penelitian sekaligus advokasi yang dilaksanakan secara </w:t>
      </w:r>
      <w:proofErr w:type="spellStart"/>
      <w:r w:rsidRPr="00E82FD7">
        <w:rPr>
          <w:rFonts w:ascii="Book Antiqua" w:hAnsi="Book Antiqua"/>
          <w:color w:val="333333"/>
          <w:sz w:val="22"/>
          <w:szCs w:val="22"/>
          <w:shd w:val="clear" w:color="auto" w:fill="FFFFFF"/>
          <w:lang w:val="id-ID"/>
        </w:rPr>
        <w:t>partisipatif</w:t>
      </w:r>
      <w:proofErr w:type="spellEnd"/>
      <w:r w:rsidRPr="00E82FD7">
        <w:rPr>
          <w:rFonts w:ascii="Book Antiqua" w:hAnsi="Book Antiqua"/>
          <w:color w:val="333333"/>
          <w:sz w:val="22"/>
          <w:szCs w:val="22"/>
          <w:shd w:val="clear" w:color="auto" w:fill="FFFFFF"/>
          <w:lang w:val="id-ID"/>
        </w:rPr>
        <w:t xml:space="preserve"> di antara masyarakat dalam suatu komunitas untuk mendorong terjadinya aksi-aksi </w:t>
      </w:r>
      <w:proofErr w:type="spellStart"/>
      <w:r w:rsidRPr="00E82FD7">
        <w:rPr>
          <w:rFonts w:ascii="Book Antiqua" w:hAnsi="Book Antiqua"/>
          <w:color w:val="333333"/>
          <w:sz w:val="22"/>
          <w:szCs w:val="22"/>
          <w:shd w:val="clear" w:color="auto" w:fill="FFFFFF"/>
          <w:lang w:val="id-ID"/>
        </w:rPr>
        <w:t>transformative</w:t>
      </w:r>
      <w:proofErr w:type="spellEnd"/>
      <w:r w:rsidRPr="00E82FD7">
        <w:rPr>
          <w:rFonts w:ascii="Book Antiqua" w:hAnsi="Book Antiqua"/>
          <w:color w:val="333333"/>
          <w:sz w:val="22"/>
          <w:szCs w:val="22"/>
          <w:shd w:val="clear" w:color="auto" w:fill="FFFFFF"/>
          <w:lang w:val="id-ID"/>
        </w:rPr>
        <w:t>. Metode ini memiliki tiga pilar utama, yakni dimensi metodologis, dimensi aksi, dan dimensi partisipasi. PAR dilaksanakan dengan mengacu metodologi penelitian yang bertujuan untuk mendorong aksi transformatif, dan harus melibatkan sebanyak mungkin masyarakat warga atau anggota komunitas sebagai pelaksana utama.</w:t>
      </w:r>
    </w:p>
    <w:p w14:paraId="050DFA3C" w14:textId="07578BBA" w:rsidR="00500A47" w:rsidRPr="00E82FD7" w:rsidRDefault="00500A47" w:rsidP="00500A47">
      <w:pPr>
        <w:spacing w:after="60"/>
        <w:ind w:firstLine="720"/>
        <w:jc w:val="both"/>
        <w:rPr>
          <w:rFonts w:ascii="Book Antiqua" w:hAnsi="Book Antiqua"/>
          <w:color w:val="333333"/>
          <w:sz w:val="22"/>
          <w:szCs w:val="22"/>
          <w:shd w:val="clear" w:color="auto" w:fill="FFFFFF"/>
          <w:lang w:val="id-ID"/>
        </w:rPr>
      </w:pPr>
      <w:r w:rsidRPr="00E82FD7">
        <w:rPr>
          <w:rFonts w:ascii="Book Antiqua" w:hAnsi="Book Antiqua"/>
          <w:color w:val="333333"/>
          <w:sz w:val="22"/>
          <w:szCs w:val="22"/>
          <w:shd w:val="clear" w:color="auto" w:fill="FFFFFF"/>
          <w:lang w:val="id-ID"/>
        </w:rPr>
        <w:t xml:space="preserve">Penggunaan metode PAR dianggap paling sesuai, terlebih dengan menggunakan kerangka tujuh tahap pemberdayaan masyarakat </w:t>
      </w:r>
      <w:r w:rsidRPr="00E82FD7">
        <w:rPr>
          <w:rFonts w:ascii="Book Antiqua" w:hAnsi="Book Antiqua"/>
          <w:color w:val="333333"/>
          <w:sz w:val="22"/>
          <w:szCs w:val="22"/>
          <w:shd w:val="clear" w:color="auto" w:fill="FFFFFF"/>
          <w:lang w:val="id-ID"/>
        </w:rPr>
        <w:fldChar w:fldCharType="begin" w:fldLock="1"/>
      </w:r>
      <w:r w:rsidR="00E150A3" w:rsidRPr="00E82FD7">
        <w:rPr>
          <w:rFonts w:ascii="Book Antiqua" w:hAnsi="Book Antiqua"/>
          <w:color w:val="333333"/>
          <w:sz w:val="22"/>
          <w:szCs w:val="22"/>
          <w:shd w:val="clear" w:color="auto" w:fill="FFFFFF"/>
          <w:lang w:val="id-ID"/>
        </w:rPr>
        <w:instrText>ADDIN CSL_CITATION {"citationItems":[{"id":"ITEM-1","itemData":{"author":[{"dropping-particle":"","family":"Adi","given":"Isbandi Rukminto","non-dropping-particle":"","parse-names":false,"suffix":""}],"id":"ITEM-1","issued":{"date-parts":[["2008"]]},"publisher":"Rajawali Press","publisher-place":"Jakarta","title":"Intervensi Komunitas, Pengembangan Masyarakat Sebagai Upaya Pemberdayaan Masyarakat","type":"book"},"uris":["http://www.mendeley.com/documents/?uuid=f2f2957a-30e7-4e3e-9148-37c716b1b672"]},{"id":"ITEM-2","itemData":{"DOI":"10.4108/eai.5-11-2019.2292485","abstract":"Dhea Ariesta Khairunnisa1, Khaerul Umam Noer2 {dheariesta94@gmail.com1, umam.noer@umj.ac.id2} Universitas Muhammadiyah Jakarta, Indonesia1, 2 Abstract. This study aims to analyze the implementation of the Program for Increasing the Role of Women Towards Healthy Families conducted by the Government in Cipayung, Depok, West Java. The program is aimed at reducing poverty, especially among women household heads through increasing the role of women who use a cross- sectoral approach to development in a coordinated manner, with efforts directed at increasing family welfare to achieve high standards of living. By using the seven stages of community empowerment, this research found several things, including: the involvement of women in the determination of the program to be run is still very limited - they are only involved in the implementation of the program, there are no indicators of program achievement, and unclear program sustainability as a result of fragmentation of local government policies. Keywords: Poor Families, Female Heads","author":[{"dropping-particle":"","family":"Khairunnisa","given":"Dhea","non-dropping-particle":"","parse-names":false,"suffix":""},{"dropping-particle":"","family":"Noer","given":"Khaerul","non-dropping-particle":"","parse-names":false,"suffix":""}],"id":"ITEM-2","issue":"January","issued":{"date-parts":[["2020"]]},"title":"Strategy for Empowering Poor Families through an Integrated Program to Increase the Role of Women towards Prosperous Healthy Families in Depok, West Java","type":"article-journal"},"uris":["http://www.mendeley.com/documents/?uuid=d5ff7138-c9f7-48c8-9fe3-479048b38a74"]}],"mendeley":{"formattedCitation":"(Adi, 2008; Khairunnisa &amp; Noer, 2020)","plainTextFormattedCitation":"(Adi, 2008; Khairunnisa &amp; Noer, 2020)","previouslyFormattedCitation":"(Adi 2008; Khairunnisa and Noer 2020)"},"properties":{"noteIndex":0},"schema":"https://github.com/citation-style-language/schema/raw/master/csl-citation.json"}</w:instrText>
      </w:r>
      <w:r w:rsidRPr="00E82FD7">
        <w:rPr>
          <w:rFonts w:ascii="Book Antiqua" w:hAnsi="Book Antiqua"/>
          <w:color w:val="333333"/>
          <w:sz w:val="22"/>
          <w:szCs w:val="22"/>
          <w:shd w:val="clear" w:color="auto" w:fill="FFFFFF"/>
          <w:lang w:val="id-ID"/>
        </w:rPr>
        <w:fldChar w:fldCharType="separate"/>
      </w:r>
      <w:r w:rsidR="00E150A3" w:rsidRPr="00E82FD7">
        <w:rPr>
          <w:rFonts w:ascii="Book Antiqua" w:hAnsi="Book Antiqua"/>
          <w:noProof/>
          <w:color w:val="333333"/>
          <w:sz w:val="22"/>
          <w:szCs w:val="22"/>
          <w:shd w:val="clear" w:color="auto" w:fill="FFFFFF"/>
          <w:lang w:val="id-ID"/>
        </w:rPr>
        <w:t>(Adi, 2008; Khairunnisa &amp; Noer, 2020)</w:t>
      </w:r>
      <w:r w:rsidRPr="00E82FD7">
        <w:rPr>
          <w:rFonts w:ascii="Book Antiqua" w:hAnsi="Book Antiqua"/>
          <w:color w:val="333333"/>
          <w:sz w:val="22"/>
          <w:szCs w:val="22"/>
          <w:shd w:val="clear" w:color="auto" w:fill="FFFFFF"/>
          <w:lang w:val="id-ID"/>
        </w:rPr>
        <w:fldChar w:fldCharType="end"/>
      </w:r>
      <w:r w:rsidRPr="00E82FD7">
        <w:rPr>
          <w:rFonts w:ascii="Book Antiqua" w:hAnsi="Book Antiqua"/>
          <w:color w:val="333333"/>
          <w:sz w:val="22"/>
          <w:szCs w:val="22"/>
          <w:shd w:val="clear" w:color="auto" w:fill="FFFFFF"/>
          <w:lang w:val="id-ID"/>
        </w:rPr>
        <w:t xml:space="preserve">, maka dapat dilihat bagaimana keterlibatan peneliti sekaligus pelaksana pengabdian dengan masyarakat dan pemerintah Kota Bekasi sebagai subjek. Proses ini </w:t>
      </w:r>
      <w:proofErr w:type="spellStart"/>
      <w:r w:rsidRPr="00E82FD7">
        <w:rPr>
          <w:rFonts w:ascii="Book Antiqua" w:hAnsi="Book Antiqua"/>
          <w:color w:val="333333"/>
          <w:sz w:val="22"/>
          <w:szCs w:val="22"/>
          <w:shd w:val="clear" w:color="auto" w:fill="FFFFFF"/>
          <w:lang w:val="id-ID"/>
        </w:rPr>
        <w:t>mempersyaratkan</w:t>
      </w:r>
      <w:proofErr w:type="spellEnd"/>
      <w:r w:rsidRPr="00E82FD7">
        <w:rPr>
          <w:rFonts w:ascii="Book Antiqua" w:hAnsi="Book Antiqua"/>
          <w:color w:val="333333"/>
          <w:sz w:val="22"/>
          <w:szCs w:val="22"/>
          <w:shd w:val="clear" w:color="auto" w:fill="FFFFFF"/>
          <w:lang w:val="id-ID"/>
        </w:rPr>
        <w:t xml:space="preserve"> bahwa keterlibatan dilaksanakan di seluruh tahapan, meski derajat keterlibatannya tidak mungkin disamaratakan. Metode PAR, seperti akan dijelaskan kemudian, adalah cara sekaligus medium untuk memastikan bahwa setiap tahapan dalam program P2WKSS memberikan manfaat sebesar-besarnya bagi perempuan kepala keluarga miskin.</w:t>
      </w:r>
    </w:p>
    <w:p w14:paraId="044589DF" w14:textId="16F916C6" w:rsidR="00500A47" w:rsidRPr="00E82FD7" w:rsidRDefault="00500A47" w:rsidP="00500A47">
      <w:pPr>
        <w:spacing w:after="60"/>
        <w:ind w:firstLine="720"/>
        <w:jc w:val="both"/>
        <w:rPr>
          <w:rFonts w:ascii="Book Antiqua" w:hAnsi="Book Antiqua"/>
          <w:color w:val="333333"/>
          <w:sz w:val="22"/>
          <w:szCs w:val="22"/>
          <w:shd w:val="clear" w:color="auto" w:fill="FFFFFF"/>
          <w:lang w:val="id-ID"/>
        </w:rPr>
      </w:pPr>
      <w:r w:rsidRPr="00E82FD7">
        <w:rPr>
          <w:rFonts w:ascii="Book Antiqua" w:hAnsi="Book Antiqua"/>
          <w:color w:val="333333"/>
          <w:sz w:val="22"/>
          <w:szCs w:val="22"/>
          <w:shd w:val="clear" w:color="auto" w:fill="FFFFFF"/>
          <w:lang w:val="id-ID"/>
        </w:rPr>
        <w:t xml:space="preserve">Pemberdayaan masyarakat mengacu pada proses memungkinkan masyarakat untuk meningkatkan kendali atas kehidupan mereka </w:t>
      </w:r>
      <w:r w:rsidRPr="00E82FD7">
        <w:rPr>
          <w:rFonts w:ascii="Book Antiqua" w:hAnsi="Book Antiqua"/>
          <w:color w:val="333333"/>
          <w:sz w:val="22"/>
          <w:szCs w:val="22"/>
          <w:shd w:val="clear" w:color="auto" w:fill="FFFFFF"/>
          <w:lang w:val="id-ID"/>
        </w:rPr>
        <w:fldChar w:fldCharType="begin" w:fldLock="1"/>
      </w:r>
      <w:r w:rsidR="00E150A3" w:rsidRPr="00E82FD7">
        <w:rPr>
          <w:rFonts w:ascii="Book Antiqua" w:hAnsi="Book Antiqua"/>
          <w:color w:val="333333"/>
          <w:sz w:val="22"/>
          <w:szCs w:val="22"/>
          <w:shd w:val="clear" w:color="auto" w:fill="FFFFFF"/>
          <w:lang w:val="id-ID"/>
        </w:rPr>
        <w:instrText>ADDIN CSL_CITATION {"citationItems":[{"id":"ITEM-1","itemData":{"author":[{"dropping-particle":"","family":"Ife","given":"Jim","non-dropping-particle":"","parse-names":false,"suffix":""},{"dropping-particle":"","family":"Tesoriero","given":"Frank","non-dropping-particle":"","parse-names":false,"suffix":""}],"id":"ITEM-1","issued":{"date-parts":[["2008"]]},"publisher":"Pustaka Pelajar","publisher-place":"Yogyakarta","title":"Community development : alternatif pengembangan masyarakat di era globalisasi","type":"book"},"uris":["http://www.mendeley.com/documents/?uuid=072893b8-b45c-45b3-bc76-a6d4651bfd87"]}],"mendeley":{"formattedCitation":"(Ife &amp; Tesoriero, 2008)","plainTextFormattedCitation":"(Ife &amp; Tesoriero, 2008)","previouslyFormattedCitation":"(Ife and Tesoriero 2008)"},"properties":{"noteIndex":0},"schema":"https://github.com/citation-style-language/schema/raw/master/csl-citation.json"}</w:instrText>
      </w:r>
      <w:r w:rsidRPr="00E82FD7">
        <w:rPr>
          <w:rFonts w:ascii="Book Antiqua" w:hAnsi="Book Antiqua"/>
          <w:color w:val="333333"/>
          <w:sz w:val="22"/>
          <w:szCs w:val="22"/>
          <w:shd w:val="clear" w:color="auto" w:fill="FFFFFF"/>
          <w:lang w:val="id-ID"/>
        </w:rPr>
        <w:fldChar w:fldCharType="separate"/>
      </w:r>
      <w:r w:rsidR="00E150A3" w:rsidRPr="00E82FD7">
        <w:rPr>
          <w:rFonts w:ascii="Book Antiqua" w:hAnsi="Book Antiqua"/>
          <w:noProof/>
          <w:color w:val="333333"/>
          <w:sz w:val="22"/>
          <w:szCs w:val="22"/>
          <w:shd w:val="clear" w:color="auto" w:fill="FFFFFF"/>
          <w:lang w:val="id-ID"/>
        </w:rPr>
        <w:t>(Ife &amp; Tesoriero, 2008)</w:t>
      </w:r>
      <w:r w:rsidRPr="00E82FD7">
        <w:rPr>
          <w:rFonts w:ascii="Book Antiqua" w:hAnsi="Book Antiqua"/>
          <w:color w:val="333333"/>
          <w:sz w:val="22"/>
          <w:szCs w:val="22"/>
          <w:shd w:val="clear" w:color="auto" w:fill="FFFFFF"/>
          <w:lang w:val="id-ID"/>
        </w:rPr>
        <w:fldChar w:fldCharType="end"/>
      </w:r>
      <w:r w:rsidRPr="00E82FD7">
        <w:rPr>
          <w:rFonts w:ascii="Book Antiqua" w:hAnsi="Book Antiqua"/>
          <w:color w:val="333333"/>
          <w:sz w:val="22"/>
          <w:szCs w:val="22"/>
          <w:shd w:val="clear" w:color="auto" w:fill="FFFFFF"/>
          <w:lang w:val="id-ID"/>
        </w:rPr>
        <w:t xml:space="preserve">. Pemberdayaan mengacu pada proses di mana masyarakat mendapatkan kendali atas faktor dan keputusan yang membentuk kehidupan mereka. Pemberdayaan adalah proses di mana masyarakat meningkatkan aset dan atribut mereka dan membangun kapasitas untuk mendapatkan akses, mitra, jaringan dan/atau suara, untuk mendapatkan kendali. </w:t>
      </w:r>
      <w:proofErr w:type="spellStart"/>
      <w:r w:rsidRPr="00E82FD7">
        <w:rPr>
          <w:rFonts w:ascii="Book Antiqua" w:hAnsi="Book Antiqua"/>
          <w:color w:val="333333"/>
          <w:sz w:val="22"/>
          <w:szCs w:val="22"/>
          <w:shd w:val="clear" w:color="auto" w:fill="FFFFFF"/>
          <w:lang w:val="id-ID"/>
        </w:rPr>
        <w:t>Terma</w:t>
      </w:r>
      <w:proofErr w:type="spellEnd"/>
      <w:r w:rsidRPr="00E82FD7">
        <w:rPr>
          <w:rFonts w:ascii="Book Antiqua" w:hAnsi="Book Antiqua"/>
          <w:color w:val="333333"/>
          <w:sz w:val="22"/>
          <w:szCs w:val="22"/>
          <w:shd w:val="clear" w:color="auto" w:fill="FFFFFF"/>
          <w:lang w:val="id-ID"/>
        </w:rPr>
        <w:t xml:space="preserve"> ini mengisyaratkan bahwa orang tidak dapat diberdayakan oleh orang lain; mereka hanya dapat memberdayakan diri mereka sendiri </w:t>
      </w:r>
      <w:r w:rsidRPr="00E82FD7">
        <w:rPr>
          <w:rFonts w:ascii="Book Antiqua" w:hAnsi="Book Antiqua"/>
          <w:color w:val="333333"/>
          <w:sz w:val="22"/>
          <w:szCs w:val="22"/>
          <w:shd w:val="clear" w:color="auto" w:fill="FFFFFF"/>
          <w:lang w:val="id-ID"/>
        </w:rPr>
        <w:lastRenderedPageBreak/>
        <w:t xml:space="preserve">dengan memperoleh lebih banyak bentuk kekuasaan yang berbeda </w:t>
      </w:r>
      <w:r w:rsidRPr="00E82FD7">
        <w:rPr>
          <w:rFonts w:ascii="Book Antiqua" w:hAnsi="Book Antiqua"/>
          <w:color w:val="333333"/>
          <w:sz w:val="22"/>
          <w:szCs w:val="22"/>
          <w:shd w:val="clear" w:color="auto" w:fill="FFFFFF"/>
          <w:lang w:val="id-ID"/>
        </w:rPr>
        <w:fldChar w:fldCharType="begin" w:fldLock="1"/>
      </w:r>
      <w:r w:rsidR="00E150A3" w:rsidRPr="00E82FD7">
        <w:rPr>
          <w:rFonts w:ascii="Book Antiqua" w:hAnsi="Book Antiqua"/>
          <w:color w:val="333333"/>
          <w:sz w:val="22"/>
          <w:szCs w:val="22"/>
          <w:shd w:val="clear" w:color="auto" w:fill="FFFFFF"/>
          <w:lang w:val="id-ID"/>
        </w:rPr>
        <w:instrText>ADDIN CSL_CITATION {"citationItems":[{"id":"ITEM-1","itemData":{"author":[{"dropping-particle":"","family":"Labonté","given":"Ralph","non-dropping-particle":"","parse-names":false,"suffix":""},{"dropping-particle":"","family":"Laverack","given":"Gains","non-dropping-particle":"","parse-names":false,"suffix":""}],"id":"ITEM-1","issued":{"date-parts":[["2008"]]},"title":"Health promotion in action: from local to global empowerment","type":"report"},"uris":["http://www.mendeley.com/documents/?uuid=1bf11e91-7195-4c65-a864-18961ad64156"]}],"mendeley":{"formattedCitation":"(Labonté &amp; Laverack, 2008)","plainTextFormattedCitation":"(Labonté &amp; Laverack, 2008)","previouslyFormattedCitation":"(Labonté and Laverack 2008)"},"properties":{"noteIndex":0},"schema":"https://github.com/citation-style-language/schema/raw/master/csl-citation.json"}</w:instrText>
      </w:r>
      <w:r w:rsidRPr="00E82FD7">
        <w:rPr>
          <w:rFonts w:ascii="Book Antiqua" w:hAnsi="Book Antiqua"/>
          <w:color w:val="333333"/>
          <w:sz w:val="22"/>
          <w:szCs w:val="22"/>
          <w:shd w:val="clear" w:color="auto" w:fill="FFFFFF"/>
          <w:lang w:val="id-ID"/>
        </w:rPr>
        <w:fldChar w:fldCharType="separate"/>
      </w:r>
      <w:r w:rsidR="00E150A3" w:rsidRPr="00E82FD7">
        <w:rPr>
          <w:rFonts w:ascii="Book Antiqua" w:hAnsi="Book Antiqua"/>
          <w:noProof/>
          <w:color w:val="333333"/>
          <w:sz w:val="22"/>
          <w:szCs w:val="22"/>
          <w:shd w:val="clear" w:color="auto" w:fill="FFFFFF"/>
          <w:lang w:val="id-ID"/>
        </w:rPr>
        <w:t>(Labonté &amp; Laverack, 2008)</w:t>
      </w:r>
      <w:r w:rsidRPr="00E82FD7">
        <w:rPr>
          <w:rFonts w:ascii="Book Antiqua" w:hAnsi="Book Antiqua"/>
          <w:color w:val="333333"/>
          <w:sz w:val="22"/>
          <w:szCs w:val="22"/>
          <w:shd w:val="clear" w:color="auto" w:fill="FFFFFF"/>
          <w:lang w:val="id-ID"/>
        </w:rPr>
        <w:fldChar w:fldCharType="end"/>
      </w:r>
      <w:r w:rsidRPr="00E82FD7">
        <w:rPr>
          <w:rFonts w:ascii="Book Antiqua" w:hAnsi="Book Antiqua"/>
          <w:color w:val="333333"/>
          <w:sz w:val="22"/>
          <w:szCs w:val="22"/>
          <w:shd w:val="clear" w:color="auto" w:fill="FFFFFF"/>
          <w:lang w:val="id-ID"/>
        </w:rPr>
        <w:t xml:space="preserve">. Hal ini mengasumsikan bahwa orang adalah aset mereka sendiri, dan peran agen eksternal adalah untuk mengkatalisasi, memfasilitasi atau mendampingi komunitas. Pemberdayaan masyarakat, dengan demikian, lebih dari sekedar keterlibatan, partisipasi atau keterlibatan masyarakat, namun menyiratkan kepemilikan dan tindakan komunitas yang secara eksplisit bertujuan untuk perubahan sosial dan ekonomi. </w:t>
      </w:r>
    </w:p>
    <w:p w14:paraId="78652513" w14:textId="5BAA2282" w:rsidR="00C57483" w:rsidRPr="00E82FD7" w:rsidRDefault="00500A47" w:rsidP="00500A47">
      <w:pPr>
        <w:autoSpaceDE w:val="0"/>
        <w:autoSpaceDN w:val="0"/>
        <w:adjustRightInd w:val="0"/>
        <w:spacing w:after="60"/>
        <w:ind w:firstLine="720"/>
        <w:jc w:val="both"/>
        <w:rPr>
          <w:rFonts w:ascii="Book Antiqua" w:hAnsi="Book Antiqua"/>
          <w:sz w:val="22"/>
          <w:szCs w:val="22"/>
          <w:lang w:val="id-ID"/>
        </w:rPr>
      </w:pPr>
      <w:r w:rsidRPr="00E82FD7">
        <w:rPr>
          <w:rFonts w:ascii="Book Antiqua" w:hAnsi="Book Antiqua"/>
          <w:color w:val="333333"/>
          <w:sz w:val="22"/>
          <w:szCs w:val="22"/>
          <w:shd w:val="clear" w:color="auto" w:fill="FFFFFF"/>
          <w:lang w:val="id-ID"/>
        </w:rPr>
        <w:t xml:space="preserve">Sesuai dengan tujuan pemberdayaan, maka kegiatan pengabdian masyarakat ini mempergunakan kerangka tujuh tahapan pemberdayaan </w:t>
      </w:r>
      <w:r w:rsidRPr="00E82FD7">
        <w:rPr>
          <w:rFonts w:ascii="Book Antiqua" w:hAnsi="Book Antiqua"/>
          <w:color w:val="333333"/>
          <w:sz w:val="22"/>
          <w:szCs w:val="22"/>
          <w:shd w:val="clear" w:color="auto" w:fill="FFFFFF"/>
          <w:lang w:val="id-ID"/>
        </w:rPr>
        <w:fldChar w:fldCharType="begin" w:fldLock="1"/>
      </w:r>
      <w:r w:rsidR="00E150A3" w:rsidRPr="00E82FD7">
        <w:rPr>
          <w:rFonts w:ascii="Book Antiqua" w:hAnsi="Book Antiqua"/>
          <w:color w:val="333333"/>
          <w:sz w:val="22"/>
          <w:szCs w:val="22"/>
          <w:shd w:val="clear" w:color="auto" w:fill="FFFFFF"/>
          <w:lang w:val="id-ID"/>
        </w:rPr>
        <w:instrText>ADDIN CSL_CITATION {"citationItems":[{"id":"ITEM-1","itemData":{"author":[{"dropping-particle":"","family":"Adi","given":"Isbandi Rukminto","non-dropping-particle":"","parse-names":false,"suffix":""}],"id":"ITEM-1","issued":{"date-parts":[["2003"]]},"publisher":"Fakultas Ekonomi Universitas Indonesia","publisher-place":"Jakarta","title":"Pemberdayaan, Pengembangan Masyarakat dan Intervensi Komunitas","type":"book"},"uris":["http://www.mendeley.com/documents/?uuid=82e7b9d2-e534-4176-a268-279b79a7286e"]},{"id":"ITEM-2","itemData":{"author":[{"dropping-particle":"","family":"Adi","given":"Isbandi Rukminto","non-dropping-particle":"","parse-names":false,"suffix":""}],"id":"ITEM-2","issued":{"date-parts":[["2008"]]},"publisher":"Rajawali Press","publisher-place":"Jakarta","title":"Intervensi Komunitas, Pengembangan Masyarakat Sebagai Upaya Pemberdayaan Masyarakat","type":"book"},"uris":["http://www.mendeley.com/documents/?uuid=f2f2957a-30e7-4e3e-9148-37c716b1b672"]}],"mendeley":{"formattedCitation":"(Adi, 2003, 2008)","plainTextFormattedCitation":"(Adi, 2003, 2008)","previouslyFormattedCitation":"(Adi 2003, 2008)"},"properties":{"noteIndex":0},"schema":"https://github.com/citation-style-language/schema/raw/master/csl-citation.json"}</w:instrText>
      </w:r>
      <w:r w:rsidRPr="00E82FD7">
        <w:rPr>
          <w:rFonts w:ascii="Book Antiqua" w:hAnsi="Book Antiqua"/>
          <w:color w:val="333333"/>
          <w:sz w:val="22"/>
          <w:szCs w:val="22"/>
          <w:shd w:val="clear" w:color="auto" w:fill="FFFFFF"/>
          <w:lang w:val="id-ID"/>
        </w:rPr>
        <w:fldChar w:fldCharType="separate"/>
      </w:r>
      <w:r w:rsidR="00E150A3" w:rsidRPr="00E82FD7">
        <w:rPr>
          <w:rFonts w:ascii="Book Antiqua" w:hAnsi="Book Antiqua"/>
          <w:noProof/>
          <w:color w:val="333333"/>
          <w:sz w:val="22"/>
          <w:szCs w:val="22"/>
          <w:shd w:val="clear" w:color="auto" w:fill="FFFFFF"/>
          <w:lang w:val="id-ID"/>
        </w:rPr>
        <w:t>(Adi, 2003, 2008)</w:t>
      </w:r>
      <w:r w:rsidRPr="00E82FD7">
        <w:rPr>
          <w:rFonts w:ascii="Book Antiqua" w:hAnsi="Book Antiqua"/>
          <w:color w:val="333333"/>
          <w:sz w:val="22"/>
          <w:szCs w:val="22"/>
          <w:shd w:val="clear" w:color="auto" w:fill="FFFFFF"/>
          <w:lang w:val="id-ID"/>
        </w:rPr>
        <w:fldChar w:fldCharType="end"/>
      </w:r>
      <w:r w:rsidRPr="00E82FD7">
        <w:rPr>
          <w:rFonts w:ascii="Book Antiqua" w:hAnsi="Book Antiqua"/>
          <w:color w:val="333333"/>
          <w:sz w:val="22"/>
          <w:szCs w:val="22"/>
          <w:shd w:val="clear" w:color="auto" w:fill="FFFFFF"/>
          <w:lang w:val="id-ID"/>
        </w:rPr>
        <w:t xml:space="preserve">. Ketujuh tahapan tersebut adalah:  (1) tahap persiapan, (2) tahap </w:t>
      </w:r>
      <w:proofErr w:type="spellStart"/>
      <w:r w:rsidRPr="00E82FD7">
        <w:rPr>
          <w:rFonts w:ascii="Book Antiqua" w:hAnsi="Book Antiqua"/>
          <w:color w:val="333333"/>
          <w:sz w:val="22"/>
          <w:szCs w:val="22"/>
          <w:shd w:val="clear" w:color="auto" w:fill="FFFFFF"/>
          <w:lang w:val="id-ID"/>
        </w:rPr>
        <w:t>asesmen</w:t>
      </w:r>
      <w:proofErr w:type="spellEnd"/>
      <w:r w:rsidRPr="00E82FD7">
        <w:rPr>
          <w:rFonts w:ascii="Book Antiqua" w:hAnsi="Book Antiqua"/>
          <w:color w:val="333333"/>
          <w:sz w:val="22"/>
          <w:szCs w:val="22"/>
          <w:shd w:val="clear" w:color="auto" w:fill="FFFFFF"/>
          <w:lang w:val="id-ID"/>
        </w:rPr>
        <w:t>, (3) tahap perencanaan alternatif program, (4) tahap perumusan rencana aksi, (5) tahap pelaksanaan, (6) tahap evaluasi, dan (7) tahap terminasi program.</w:t>
      </w:r>
    </w:p>
    <w:p w14:paraId="5FA8B161" w14:textId="77777777" w:rsidR="00500A47" w:rsidRPr="00E82FD7" w:rsidRDefault="00500A47" w:rsidP="004A51A0">
      <w:pPr>
        <w:pStyle w:val="Heading1"/>
        <w:suppressAutoHyphens/>
        <w:spacing w:after="60"/>
        <w:rPr>
          <w:rFonts w:ascii="Book Antiqua" w:hAnsi="Book Antiqua"/>
          <w:i w:val="0"/>
          <w:sz w:val="22"/>
          <w:szCs w:val="22"/>
          <w:lang w:val="id-ID"/>
        </w:rPr>
      </w:pPr>
    </w:p>
    <w:p w14:paraId="172B8988" w14:textId="0A72580D" w:rsidR="003444AD" w:rsidRPr="00E82FD7" w:rsidRDefault="00381AF9" w:rsidP="00500A47">
      <w:pPr>
        <w:pStyle w:val="Heading1"/>
        <w:suppressAutoHyphens/>
        <w:spacing w:after="60"/>
        <w:rPr>
          <w:rFonts w:ascii="Book Antiqua" w:hAnsi="Book Antiqua"/>
          <w:i w:val="0"/>
          <w:sz w:val="22"/>
          <w:szCs w:val="22"/>
          <w:lang w:val="id-ID"/>
        </w:rPr>
      </w:pPr>
      <w:commentRangeStart w:id="0"/>
      <w:r w:rsidRPr="00E82FD7">
        <w:rPr>
          <w:rFonts w:ascii="Book Antiqua" w:hAnsi="Book Antiqua"/>
          <w:i w:val="0"/>
          <w:sz w:val="22"/>
          <w:szCs w:val="22"/>
          <w:lang w:val="id-ID"/>
        </w:rPr>
        <w:t>Hasil dan Pembahasan</w:t>
      </w:r>
      <w:commentRangeEnd w:id="0"/>
      <w:r w:rsidR="00E82FD7">
        <w:rPr>
          <w:rStyle w:val="CommentReference"/>
          <w:rFonts w:ascii="Calibri" w:hAnsi="Calibri"/>
          <w:b w:val="0"/>
          <w:i w:val="0"/>
        </w:rPr>
        <w:commentReference w:id="0"/>
      </w:r>
    </w:p>
    <w:p w14:paraId="73837AA2"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Program P2WKSS adalah salah satu program yang merupakan upaya untuk meningkatkan peranan perempuan dalam masyarakat menuju keluarga sejahtera. Program ini merupakan program terpadu </w:t>
      </w:r>
      <w:proofErr w:type="spellStart"/>
      <w:r w:rsidRPr="00E82FD7">
        <w:rPr>
          <w:rFonts w:ascii="Book Antiqua" w:hAnsi="Book Antiqua"/>
          <w:sz w:val="22"/>
          <w:szCs w:val="22"/>
          <w:lang w:val="id-ID"/>
        </w:rPr>
        <w:t>dimana</w:t>
      </w:r>
      <w:proofErr w:type="spellEnd"/>
      <w:r w:rsidRPr="00E82FD7">
        <w:rPr>
          <w:rFonts w:ascii="Book Antiqua" w:hAnsi="Book Antiqua"/>
          <w:sz w:val="22"/>
          <w:szCs w:val="22"/>
          <w:lang w:val="id-ID"/>
        </w:rPr>
        <w:t xml:space="preserve"> mempergunakan pola pendekatan lintas bidang pembangunan secara terkoordinasi dengan upaya yang diarahkan untuk meningkatkan kesejahteraan keluarga guna mencapai tingkat hidup yang berkualitas, untuk peningkatan kesejahteraan keluarga dan masyarakat yang dimulai dari perempuan. Dalam mengembangkannya, perempuan harus dilibatkan dalam setiap program pembangunan yang ada sehingga pemanfaatan berbagai sumber daya dapat dimaksimalkan.</w:t>
      </w:r>
      <w:r w:rsidRPr="00E82FD7">
        <w:rPr>
          <w:rFonts w:ascii="Book Antiqua" w:hAnsi="Book Antiqua" w:cstheme="majorBidi"/>
          <w:sz w:val="22"/>
          <w:szCs w:val="22"/>
          <w:lang w:val="id-ID"/>
        </w:rPr>
        <w:t xml:space="preserve"> Sasaran utama program ini adalah perempuan kepala keluarga miskin (untuk selanjutnya dirujuk sebagai kelompok binaan)</w:t>
      </w:r>
    </w:p>
    <w:p w14:paraId="160491CA"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P2WKSS merupakan program berkelanjutan dengan tujuan untuk meningkatkan daya beli dan perekonomian keluarga; meningkatkan taraf kesehatan keluarga melalui pola hidup bersih dan sehat; mampu mewujudkan program wajib belajar 12 tahun bagi anak usia sekolah. Lebih lanjut, tujuan dari program P2WKSS yaitu: (1) meningkatkan status kesehatan dan pendidikan perempuan, (2) meningkatkan pengetahuan dan keterampilan perempuan dalam usaha ekonomi produktif, (3) meningkatkan partisipasi perempuan dalam pelestarian lingkungan hidup, dan (4) meningkatkan peran aktif perempuan dalam pengembangan masyarakat</w:t>
      </w:r>
    </w:p>
    <w:p w14:paraId="4859AC74"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Program terpadu P2WKSS memiliki 3 kelompok kegiatan, yaitu: (a) Kelompok Kegiatan Dasar yang mencakup materi penyuluhan serta pemenuhan kebutuhan dasar; (b) Kelompok Kegiatan Lanjutan yang lebih diarahkan pada upaya peningkatan pendapatan serta pembinaan anak remaja. pelaksanaannya disesuaikan dengan kebutuhan, situasi, kondisi setempat dengan memprioritaskan keterpaduan lintas sektor yang efektif dan efisien; dan (c) Kelompok Kegiatan Pendukung yang bertujuan menciptakan kondisi lingkungan sosial budaya serta meningkatkan motivasi membangun dari masyarakat di kelurahan khususnya dan meningkatkan peran perempuan dalam pembangunan bangsa secara keseluruhan.</w:t>
      </w:r>
    </w:p>
    <w:p w14:paraId="3339AF37" w14:textId="79AF604C"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Sasaran utama dari program P2WKSS adalah keluarga miskin/prasejahtera di kelurahan dengan perempuan sebagai penggerak utama. Kemiskinan bersifat sangat kompleks, terkait dengan berbagai aspek kehidupan manusia dan masyarakatnya. Menurut substansinya kemiskinan dibedakan menjadi kemiskinan absolut dan kemiskinan relatif. Kemiskinan absolut ditentukan berdasarkan konsep kemampuan memenuhi kebutuhan dasar. BPS menjelaskan kebutuhan pokok (disebut juga kebutuhan dasar) minimum seperti pangan, sandang, kesehatan, perumahan dan pendidikan yang diperlukan untuk bisa hidup dan bekerja diterjemahkan menjadi </w:t>
      </w:r>
      <w:r w:rsidRPr="00E82FD7">
        <w:rPr>
          <w:rFonts w:ascii="Book Antiqua" w:hAnsi="Book Antiqua"/>
          <w:sz w:val="22"/>
          <w:szCs w:val="22"/>
          <w:lang w:val="id-ID"/>
        </w:rPr>
        <w:lastRenderedPageBreak/>
        <w:t xml:space="preserve">ukuran finansial dalam bentuk uang. Nilai kebutuhan minimum kebutuhan dasar tersebut dikenal dengan istilah garis kemiskinan. Penduduk yang pendapatannya di bawah garis kemiskinan digolongkan sebagai penduduk miskin. Garis kemiskinan absolut tetap, tidak berubah dari tahun ke tahun, dalam hal standar hidup </w:t>
      </w:r>
      <w:r w:rsidRPr="00E82FD7">
        <w:rPr>
          <w:rFonts w:ascii="Book Antiqua" w:hAnsi="Book Antiqua"/>
          <w:sz w:val="22"/>
          <w:szCs w:val="22"/>
          <w:lang w:val="id-ID"/>
        </w:rPr>
        <w:fldChar w:fldCharType="begin" w:fldLock="1"/>
      </w:r>
      <w:r w:rsidR="00E150A3" w:rsidRPr="00E82FD7">
        <w:rPr>
          <w:rFonts w:ascii="Book Antiqua" w:hAnsi="Book Antiqua"/>
          <w:sz w:val="22"/>
          <w:szCs w:val="22"/>
          <w:lang w:val="id-ID"/>
        </w:rPr>
        <w:instrText>ADDIN CSL_CITATION {"citationItems":[{"id":"ITEM-1","itemData":{"author":[{"dropping-particle":"","family":"BPS","given":"","non-dropping-particle":"","parse-names":false,"suffix":""}],"id":"ITEM-1","issued":{"date-parts":[["2020"]]},"title":"Berita Resmi Statistik 2020","type":"report"},"uris":["http://www.mendeley.com/documents/?uuid=71bd880d-21cd-454a-9ef1-73f5dc2b7ac6"]}],"mendeley":{"formattedCitation":"(BPS, 2020)","plainTextFormattedCitation":"(BPS, 2020)","previouslyFormattedCitation":"(BPS 2020)"},"properties":{"noteIndex":0},"schema":"https://github.com/citation-style-language/schema/raw/master/csl-citation.json"}</w:instrText>
      </w:r>
      <w:r w:rsidRPr="00E82FD7">
        <w:rPr>
          <w:rFonts w:ascii="Book Antiqua" w:hAnsi="Book Antiqua"/>
          <w:sz w:val="22"/>
          <w:szCs w:val="22"/>
          <w:lang w:val="id-ID"/>
        </w:rPr>
        <w:fldChar w:fldCharType="separate"/>
      </w:r>
      <w:r w:rsidR="00E150A3" w:rsidRPr="00E82FD7">
        <w:rPr>
          <w:rFonts w:ascii="Book Antiqua" w:hAnsi="Book Antiqua"/>
          <w:noProof/>
          <w:sz w:val="22"/>
          <w:szCs w:val="22"/>
          <w:lang w:val="id-ID"/>
        </w:rPr>
        <w:t>(BPS, 2020)</w:t>
      </w:r>
      <w:r w:rsidRPr="00E82FD7">
        <w:rPr>
          <w:rFonts w:ascii="Book Antiqua" w:hAnsi="Book Antiqua"/>
          <w:sz w:val="22"/>
          <w:szCs w:val="22"/>
          <w:lang w:val="id-ID"/>
        </w:rPr>
        <w:fldChar w:fldCharType="end"/>
      </w:r>
      <w:r w:rsidRPr="00E82FD7">
        <w:rPr>
          <w:rFonts w:ascii="Book Antiqua" w:hAnsi="Book Antiqua"/>
          <w:sz w:val="22"/>
          <w:szCs w:val="22"/>
          <w:lang w:val="id-ID"/>
        </w:rPr>
        <w:t>.</w:t>
      </w:r>
    </w:p>
    <w:p w14:paraId="470398FD"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Dalam upaya pemberdayaan perempuan kepala keluarga miskin, dengan menggunakan kerangka tujuh tahapan pemberdayaan, maka hasil dan proses pelaksanaan pengabdian masyarakat adalah sebagai berikut:</w:t>
      </w:r>
    </w:p>
    <w:p w14:paraId="7010EABD"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b/>
          <w:bCs/>
          <w:sz w:val="22"/>
          <w:szCs w:val="22"/>
          <w:lang w:val="id-ID"/>
        </w:rPr>
        <w:t>Tahap pertama</w:t>
      </w:r>
      <w:r w:rsidRPr="00E82FD7">
        <w:rPr>
          <w:rFonts w:ascii="Book Antiqua" w:hAnsi="Book Antiqua"/>
          <w:sz w:val="22"/>
          <w:szCs w:val="22"/>
          <w:lang w:val="id-ID"/>
        </w:rPr>
        <w:t xml:space="preserve"> adalah tahap persiapan. Pada tahapan ini dilakukan penyiapan tugas dan pembagian tugas di lapangan. Penyiapan tugas dimaksudkan untuk menyamakan </w:t>
      </w:r>
      <w:proofErr w:type="spellStart"/>
      <w:r w:rsidRPr="00E82FD7">
        <w:rPr>
          <w:rFonts w:ascii="Book Antiqua" w:hAnsi="Book Antiqua"/>
          <w:sz w:val="22"/>
          <w:szCs w:val="22"/>
          <w:lang w:val="id-ID"/>
        </w:rPr>
        <w:t>presepsi</w:t>
      </w:r>
      <w:proofErr w:type="spellEnd"/>
      <w:r w:rsidRPr="00E82FD7">
        <w:rPr>
          <w:rFonts w:ascii="Book Antiqua" w:hAnsi="Book Antiqua"/>
          <w:sz w:val="22"/>
          <w:szCs w:val="22"/>
          <w:lang w:val="id-ID"/>
        </w:rPr>
        <w:t xml:space="preserve"> antar anggota tim agen pengubah mengenai pendekatan apa yang dipilih dalam melakukan pengembangan masyarakat. Dalam persiapannya, sebelum dilaksanakannya program P2WKSS terlebih dahulu dinas-dinas terkait program P2WKSS melaksanakan rapat koordinasi tingkat Kota Bekasi bersama Bappeda, tepat satu tahun sebelum pelaksanaan program P2WKSS. Rapat koordinasi juga dilaksanakan untuk membuat penganggaran program P2WKSS. Dalam hal ini kami </w:t>
      </w:r>
      <w:proofErr w:type="spellStart"/>
      <w:r w:rsidRPr="00E82FD7">
        <w:rPr>
          <w:rFonts w:ascii="Book Antiqua" w:hAnsi="Book Antiqua"/>
          <w:sz w:val="22"/>
          <w:szCs w:val="22"/>
          <w:lang w:val="id-ID"/>
        </w:rPr>
        <w:t>berjejaring</w:t>
      </w:r>
      <w:proofErr w:type="spellEnd"/>
      <w:r w:rsidRPr="00E82FD7">
        <w:rPr>
          <w:rFonts w:ascii="Book Antiqua" w:hAnsi="Book Antiqua"/>
          <w:sz w:val="22"/>
          <w:szCs w:val="22"/>
          <w:lang w:val="id-ID"/>
        </w:rPr>
        <w:t xml:space="preserve"> dengan Dinas Pemberdayaan Perempuan dan Perlindungan Anak untuk melakukan kajian bagaimana Indeks Pembangunan Manusia di Kecamatan Bekasi Utara yang tergolong rendah. Setelah dilakukan analisis IPM, Langkah berikutnya adalah melakukan pengecekan silang pada Basis Data Terpadu untuk mengetahui berapa banyak warga prasejahtera yang berada di Bekasi Utara</w:t>
      </w:r>
    </w:p>
    <w:p w14:paraId="540A43C7"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Setelah koordinasi, maka dinas terkait menyusun tim untuk pelaksanaan Program P2WKSS di Kecamatan Bekasi Utara. Dengan penggalangan kesepakatan sektoral dan penetapan operasional Kegiatan melalui: (a) rapat koordinasi lintas sektor yang dipimpin langsung oleh Ketua Tim Pengelola P2WKSS, dengan tujuan melalui kegiatan rapat koordinasi tersebut akan tercapai koordinasi dan kesepakatan antar Perangkat Daerah/Instansi terkait dalam upaya meningkatkan kesejahteraan di suatu wilayah; (b) menghimpun kesepakatan melalui forum koordinasi lintas sektor yang ada; (c) menetapkan lokasi dan sasaran untuk wilayah binaan P2WKSS; (d) pendataan kelompok binaan, dalam hal ini adalah perempuan kepala keluarga miskin, oleh kader, LPM, PKB/PLKB, TP-PKK, RT dan RW dengan memperhatikan situasi dan kondisi setempat yang kemudian disahkan oleh Lurah; (e) penyusunan Rencana Kerja pelaksanaan P2WKSS secara terkoordinasi; dan (f) penetapan jadwal pelaksanaan kegiatan P2WKSS. </w:t>
      </w:r>
      <w:proofErr w:type="spellStart"/>
      <w:r w:rsidRPr="00E82FD7">
        <w:rPr>
          <w:rFonts w:ascii="Book Antiqua" w:hAnsi="Book Antiqua"/>
          <w:sz w:val="22"/>
          <w:szCs w:val="22"/>
          <w:lang w:val="id-ID"/>
        </w:rPr>
        <w:t>Sehubung</w:t>
      </w:r>
      <w:proofErr w:type="spellEnd"/>
      <w:r w:rsidRPr="00E82FD7">
        <w:rPr>
          <w:rFonts w:ascii="Book Antiqua" w:hAnsi="Book Antiqua"/>
          <w:sz w:val="22"/>
          <w:szCs w:val="22"/>
          <w:lang w:val="id-ID"/>
        </w:rPr>
        <w:t xml:space="preserve"> dengan perencanaan kegiatan P2WKSS yang dibuat, maka dinas-dinas terkait turut dilibatkan, termasuk tim peneliti. Sebelum </w:t>
      </w:r>
      <w:proofErr w:type="spellStart"/>
      <w:r w:rsidRPr="00E82FD7">
        <w:rPr>
          <w:rFonts w:ascii="Book Antiqua" w:hAnsi="Book Antiqua"/>
          <w:sz w:val="22"/>
          <w:szCs w:val="22"/>
          <w:lang w:val="id-ID"/>
        </w:rPr>
        <w:t>pelaksanaaan</w:t>
      </w:r>
      <w:proofErr w:type="spellEnd"/>
      <w:r w:rsidRPr="00E82FD7">
        <w:rPr>
          <w:rFonts w:ascii="Book Antiqua" w:hAnsi="Book Antiqua"/>
          <w:sz w:val="22"/>
          <w:szCs w:val="22"/>
          <w:lang w:val="id-ID"/>
        </w:rPr>
        <w:t xml:space="preserve"> kegiatan tersebut dinas-dinas terkait mengikuti kegiatan Rapat </w:t>
      </w:r>
      <w:proofErr w:type="spellStart"/>
      <w:r w:rsidRPr="00E82FD7">
        <w:rPr>
          <w:rFonts w:ascii="Book Antiqua" w:hAnsi="Book Antiqua"/>
          <w:sz w:val="22"/>
          <w:szCs w:val="22"/>
          <w:lang w:val="id-ID"/>
        </w:rPr>
        <w:t>Kordinasi</w:t>
      </w:r>
      <w:proofErr w:type="spellEnd"/>
      <w:r w:rsidRPr="00E82FD7">
        <w:rPr>
          <w:rFonts w:ascii="Book Antiqua" w:hAnsi="Book Antiqua"/>
          <w:sz w:val="22"/>
          <w:szCs w:val="22"/>
          <w:lang w:val="id-ID"/>
        </w:rPr>
        <w:t xml:space="preserve"> yang dipimpin oleh Bappeda untuk selanjutnya membuat jadwal masing-masing kegiatan yang akan diberikan.</w:t>
      </w:r>
    </w:p>
    <w:p w14:paraId="28D71185"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b/>
          <w:bCs/>
          <w:sz w:val="22"/>
          <w:szCs w:val="22"/>
          <w:lang w:val="id-ID"/>
        </w:rPr>
        <w:t>Tahap kedua</w:t>
      </w:r>
      <w:r w:rsidRPr="00E82FD7">
        <w:rPr>
          <w:rFonts w:ascii="Book Antiqua" w:hAnsi="Book Antiqua"/>
          <w:sz w:val="22"/>
          <w:szCs w:val="22"/>
          <w:lang w:val="id-ID"/>
        </w:rPr>
        <w:t xml:space="preserve"> adalah tahap </w:t>
      </w:r>
      <w:proofErr w:type="spellStart"/>
      <w:r w:rsidRPr="00E82FD7">
        <w:rPr>
          <w:rFonts w:ascii="Book Antiqua" w:hAnsi="Book Antiqua"/>
          <w:sz w:val="22"/>
          <w:szCs w:val="22"/>
          <w:lang w:val="id-ID"/>
        </w:rPr>
        <w:t>asesmen</w:t>
      </w:r>
      <w:proofErr w:type="spellEnd"/>
      <w:r w:rsidRPr="00E82FD7">
        <w:rPr>
          <w:rFonts w:ascii="Book Antiqua" w:hAnsi="Book Antiqua"/>
          <w:sz w:val="22"/>
          <w:szCs w:val="22"/>
          <w:lang w:val="id-ID"/>
        </w:rPr>
        <w:t xml:space="preserve">. Tahap ini dilakukan dengan mengidentifikasi masalah, yaitu kebutuhan yang dirasakan dan juga sumber daya yang dimiliki. Dalam proses ini dinas-dinas terkait melakukan survei terlebih dahulu. Melalui dinas-dinas terkait di tingkat kelurahan, dinas melakukan </w:t>
      </w:r>
      <w:proofErr w:type="spellStart"/>
      <w:r w:rsidRPr="00E82FD7">
        <w:rPr>
          <w:rFonts w:ascii="Book Antiqua" w:hAnsi="Book Antiqua"/>
          <w:sz w:val="22"/>
          <w:szCs w:val="22"/>
          <w:lang w:val="id-ID"/>
        </w:rPr>
        <w:t>kordinasi</w:t>
      </w:r>
      <w:proofErr w:type="spellEnd"/>
      <w:r w:rsidRPr="00E82FD7">
        <w:rPr>
          <w:rFonts w:ascii="Book Antiqua" w:hAnsi="Book Antiqua"/>
          <w:sz w:val="22"/>
          <w:szCs w:val="22"/>
          <w:lang w:val="id-ID"/>
        </w:rPr>
        <w:t xml:space="preserve"> untuk penetapan akan dilaksanakannya program P2WKSS. Tim membantu dalam upaya memetakan potensi sekaligus menyusun rencana program. Tahap selanjutnya dari kelurahan akan turun </w:t>
      </w:r>
      <w:proofErr w:type="spellStart"/>
      <w:r w:rsidRPr="00E82FD7">
        <w:rPr>
          <w:rFonts w:ascii="Book Antiqua" w:hAnsi="Book Antiqua"/>
          <w:sz w:val="22"/>
          <w:szCs w:val="22"/>
          <w:lang w:val="id-ID"/>
        </w:rPr>
        <w:t>kebawah</w:t>
      </w:r>
      <w:proofErr w:type="spellEnd"/>
      <w:r w:rsidRPr="00E82FD7">
        <w:rPr>
          <w:rFonts w:ascii="Book Antiqua" w:hAnsi="Book Antiqua"/>
          <w:sz w:val="22"/>
          <w:szCs w:val="22"/>
          <w:lang w:val="id-ID"/>
        </w:rPr>
        <w:t xml:space="preserve"> melalui RT dan RW untuk selanjutnya mengkaji dan melihat potensi SDM yang ada di masing-masing kelurahan. </w:t>
      </w:r>
    </w:p>
    <w:p w14:paraId="5DC7E831"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Pihak kelurahan akan membuat </w:t>
      </w:r>
      <w:proofErr w:type="spellStart"/>
      <w:r w:rsidRPr="00E82FD7">
        <w:rPr>
          <w:rFonts w:ascii="Book Antiqua" w:hAnsi="Book Antiqua"/>
          <w:sz w:val="22"/>
          <w:szCs w:val="22"/>
          <w:lang w:val="id-ID"/>
        </w:rPr>
        <w:t>list</w:t>
      </w:r>
      <w:proofErr w:type="spellEnd"/>
      <w:r w:rsidRPr="00E82FD7">
        <w:rPr>
          <w:rFonts w:ascii="Book Antiqua" w:hAnsi="Book Antiqua"/>
          <w:sz w:val="22"/>
          <w:szCs w:val="22"/>
          <w:lang w:val="id-ID"/>
        </w:rPr>
        <w:t xml:space="preserve"> </w:t>
      </w:r>
      <w:proofErr w:type="spellStart"/>
      <w:r w:rsidRPr="00E82FD7">
        <w:rPr>
          <w:rFonts w:ascii="Book Antiqua" w:hAnsi="Book Antiqua"/>
          <w:sz w:val="22"/>
          <w:szCs w:val="22"/>
          <w:lang w:val="id-ID"/>
        </w:rPr>
        <w:t>kegitan</w:t>
      </w:r>
      <w:proofErr w:type="spellEnd"/>
      <w:r w:rsidRPr="00E82FD7">
        <w:rPr>
          <w:rFonts w:ascii="Book Antiqua" w:hAnsi="Book Antiqua"/>
          <w:sz w:val="22"/>
          <w:szCs w:val="22"/>
          <w:lang w:val="id-ID"/>
        </w:rPr>
        <w:t xml:space="preserve"> yang akan dilaksanakan untuk </w:t>
      </w:r>
      <w:proofErr w:type="spellStart"/>
      <w:r w:rsidRPr="00E82FD7">
        <w:rPr>
          <w:rFonts w:ascii="Book Antiqua" w:hAnsi="Book Antiqua"/>
          <w:sz w:val="22"/>
          <w:szCs w:val="22"/>
          <w:lang w:val="id-ID"/>
        </w:rPr>
        <w:t>selajutnya</w:t>
      </w:r>
      <w:proofErr w:type="spellEnd"/>
      <w:r w:rsidRPr="00E82FD7">
        <w:rPr>
          <w:rFonts w:ascii="Book Antiqua" w:hAnsi="Book Antiqua"/>
          <w:sz w:val="22"/>
          <w:szCs w:val="22"/>
          <w:lang w:val="id-ID"/>
        </w:rPr>
        <w:t xml:space="preserve"> akan di </w:t>
      </w:r>
      <w:proofErr w:type="spellStart"/>
      <w:r w:rsidRPr="00E82FD7">
        <w:rPr>
          <w:rFonts w:ascii="Book Antiqua" w:hAnsi="Book Antiqua"/>
          <w:sz w:val="22"/>
          <w:szCs w:val="22"/>
          <w:lang w:val="id-ID"/>
        </w:rPr>
        <w:t>komukasikan</w:t>
      </w:r>
      <w:proofErr w:type="spellEnd"/>
      <w:r w:rsidRPr="00E82FD7">
        <w:rPr>
          <w:rFonts w:ascii="Book Antiqua" w:hAnsi="Book Antiqua"/>
          <w:sz w:val="22"/>
          <w:szCs w:val="22"/>
          <w:lang w:val="id-ID"/>
        </w:rPr>
        <w:t xml:space="preserve"> kepada kelompok binaan sebagai sasaran dalam pelaksanaan program P2WKSS. Dilakukannya sosialisasi awal di awal kepada kelompok binaan bahwa kegiatan P2WKSS akan dilaksanakan di Kecamatan Bekasi </w:t>
      </w:r>
      <w:r w:rsidRPr="00E82FD7">
        <w:rPr>
          <w:rFonts w:ascii="Book Antiqua" w:hAnsi="Book Antiqua"/>
          <w:sz w:val="22"/>
          <w:szCs w:val="22"/>
          <w:lang w:val="id-ID"/>
        </w:rPr>
        <w:lastRenderedPageBreak/>
        <w:t>Utara seperti yang sudah direncanakan. Dengan begitu masyarakat akan mengetahui bagaimana kegiatan P2WKSS akan dilaksanakan selanjutnya. Dalam pemberian sosialisasi ini diberikan oleh dinas setempat kepada ibu-ibu yang akan  mendapatkan kegiatan-kegiatan pelatihan P2WKSS.</w:t>
      </w:r>
    </w:p>
    <w:p w14:paraId="59238793"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Berdasarkan informasi, bahwa kegiatan pelatihan yang diberikan juga mempertimbangkan dengan kebutuhan yang diinginkan oleh kelompok binaan. Tentu saja dengan dinas melakukan survei dan observasi secara langsung ataupun tidak langsung dapat membantu mengidentifikasi kebutuhan apa saja yang dibutuhkan oleh kelompok binaan tersebut. Dengan begitu kegiatan pelatihan yang diberikan akan sesuai dengan peminatan yang ada.</w:t>
      </w:r>
    </w:p>
    <w:p w14:paraId="43150232"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b/>
          <w:bCs/>
          <w:sz w:val="22"/>
          <w:szCs w:val="22"/>
          <w:lang w:val="id-ID"/>
        </w:rPr>
        <w:t>Tahap ketiga</w:t>
      </w:r>
      <w:r w:rsidRPr="00E82FD7">
        <w:rPr>
          <w:rFonts w:ascii="Book Antiqua" w:hAnsi="Book Antiqua"/>
          <w:sz w:val="22"/>
          <w:szCs w:val="22"/>
          <w:lang w:val="id-ID"/>
        </w:rPr>
        <w:t xml:space="preserve"> adalah perencanaan alternatif program. Pada tahap perencanaan alternatif program atau kegiatan, petugas secara </w:t>
      </w:r>
      <w:proofErr w:type="spellStart"/>
      <w:r w:rsidRPr="00E82FD7">
        <w:rPr>
          <w:rFonts w:ascii="Book Antiqua" w:hAnsi="Book Antiqua"/>
          <w:sz w:val="22"/>
          <w:szCs w:val="22"/>
          <w:lang w:val="id-ID"/>
        </w:rPr>
        <w:t>partisipatif</w:t>
      </w:r>
      <w:proofErr w:type="spellEnd"/>
      <w:r w:rsidRPr="00E82FD7">
        <w:rPr>
          <w:rFonts w:ascii="Book Antiqua" w:hAnsi="Book Antiqua"/>
          <w:sz w:val="22"/>
          <w:szCs w:val="22"/>
          <w:lang w:val="id-ID"/>
        </w:rPr>
        <w:t xml:space="preserve"> mencoba melibatkan warga untuk </w:t>
      </w:r>
      <w:proofErr w:type="spellStart"/>
      <w:r w:rsidRPr="00E82FD7">
        <w:rPr>
          <w:rFonts w:ascii="Book Antiqua" w:hAnsi="Book Antiqua"/>
          <w:sz w:val="22"/>
          <w:szCs w:val="22"/>
          <w:lang w:val="id-ID"/>
        </w:rPr>
        <w:t>berfikir</w:t>
      </w:r>
      <w:proofErr w:type="spellEnd"/>
      <w:r w:rsidRPr="00E82FD7">
        <w:rPr>
          <w:rFonts w:ascii="Book Antiqua" w:hAnsi="Book Antiqua"/>
          <w:sz w:val="22"/>
          <w:szCs w:val="22"/>
          <w:lang w:val="id-ID"/>
        </w:rPr>
        <w:t xml:space="preserve"> tentang masalah yang mereka hadapi dan bagaimana cara mengatasinya. Dalam hal ini pihak kelurahan juga membuat pertemuan dengan masyarakat setempat untuk selanjutnya mendiskusikan, apakah kegiatan yang sudah di </w:t>
      </w:r>
      <w:proofErr w:type="spellStart"/>
      <w:r w:rsidRPr="00E82FD7">
        <w:rPr>
          <w:rFonts w:ascii="Book Antiqua" w:hAnsi="Book Antiqua"/>
          <w:sz w:val="22"/>
          <w:szCs w:val="22"/>
          <w:lang w:val="id-ID"/>
        </w:rPr>
        <w:t>list</w:t>
      </w:r>
      <w:proofErr w:type="spellEnd"/>
      <w:r w:rsidRPr="00E82FD7">
        <w:rPr>
          <w:rFonts w:ascii="Book Antiqua" w:hAnsi="Book Antiqua"/>
          <w:sz w:val="22"/>
          <w:szCs w:val="22"/>
          <w:lang w:val="id-ID"/>
        </w:rPr>
        <w:t xml:space="preserve"> oleh pihak kelurahan diminati oleh kelompok binaan. Tim terlibat sebagai fasilitator dalam kegiatan ini. Selanjutnya para kelompok binaan </w:t>
      </w:r>
      <w:proofErr w:type="spellStart"/>
      <w:r w:rsidRPr="00E82FD7">
        <w:rPr>
          <w:rFonts w:ascii="Book Antiqua" w:hAnsi="Book Antiqua"/>
          <w:sz w:val="22"/>
          <w:szCs w:val="22"/>
          <w:lang w:val="id-ID"/>
        </w:rPr>
        <w:t>merespon</w:t>
      </w:r>
      <w:proofErr w:type="spellEnd"/>
      <w:r w:rsidRPr="00E82FD7">
        <w:rPr>
          <w:rFonts w:ascii="Book Antiqua" w:hAnsi="Book Antiqua"/>
          <w:sz w:val="22"/>
          <w:szCs w:val="22"/>
          <w:lang w:val="id-ID"/>
        </w:rPr>
        <w:t xml:space="preserve"> kegiatan yang akan dilaksanakan tersebut. Pada pertemuan ini pula menjadi awal penentuan kegiatan apa saja yang akan dilaksanakan di masing-masing kelurahan.</w:t>
      </w:r>
    </w:p>
    <w:p w14:paraId="1802124E" w14:textId="3B67B5B9"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Pada tahapan alternatif program ini dinas lebih memfokuskan apa saja yang menjadi usulan dan permintaan yang telah dibuat oleh pihak Kelurahan berdasarkan hasil </w:t>
      </w:r>
      <w:proofErr w:type="spellStart"/>
      <w:r w:rsidRPr="00E82FD7">
        <w:rPr>
          <w:rFonts w:ascii="Book Antiqua" w:hAnsi="Book Antiqua"/>
          <w:sz w:val="22"/>
          <w:szCs w:val="22"/>
          <w:lang w:val="id-ID"/>
        </w:rPr>
        <w:t>survey</w:t>
      </w:r>
      <w:proofErr w:type="spellEnd"/>
      <w:r w:rsidRPr="00E82FD7">
        <w:rPr>
          <w:rFonts w:ascii="Book Antiqua" w:hAnsi="Book Antiqua"/>
          <w:sz w:val="22"/>
          <w:szCs w:val="22"/>
          <w:lang w:val="id-ID"/>
        </w:rPr>
        <w:t xml:space="preserve"> dan </w:t>
      </w:r>
      <w:proofErr w:type="spellStart"/>
      <w:r w:rsidRPr="00E82FD7">
        <w:rPr>
          <w:rFonts w:ascii="Book Antiqua" w:hAnsi="Book Antiqua"/>
          <w:sz w:val="22"/>
          <w:szCs w:val="22"/>
          <w:lang w:val="id-ID"/>
        </w:rPr>
        <w:t>asesmen</w:t>
      </w:r>
      <w:proofErr w:type="spellEnd"/>
      <w:r w:rsidRPr="00E82FD7">
        <w:rPr>
          <w:rFonts w:ascii="Book Antiqua" w:hAnsi="Book Antiqua"/>
          <w:sz w:val="22"/>
          <w:szCs w:val="22"/>
          <w:lang w:val="id-ID"/>
        </w:rPr>
        <w:t xml:space="preserve"> kelurahan kepada kelompok binaan. Tentu saja hal ini pula tidak terlepas dari peran kader serta RT dan RW yang membantu pihak kelurahan dalam merencanakan alternatif-alternatif program bagi kelompok binaan. Berdasarkan hasil partisipasi juga </w:t>
      </w:r>
      <w:proofErr w:type="spellStart"/>
      <w:r w:rsidRPr="00E82FD7">
        <w:rPr>
          <w:rFonts w:ascii="Book Antiqua" w:hAnsi="Book Antiqua"/>
          <w:sz w:val="22"/>
          <w:szCs w:val="22"/>
          <w:lang w:val="id-ID"/>
        </w:rPr>
        <w:t>menunjukan</w:t>
      </w:r>
      <w:proofErr w:type="spellEnd"/>
      <w:r w:rsidRPr="00E82FD7">
        <w:rPr>
          <w:rFonts w:ascii="Book Antiqua" w:hAnsi="Book Antiqua"/>
          <w:sz w:val="22"/>
          <w:szCs w:val="22"/>
          <w:lang w:val="id-ID"/>
        </w:rPr>
        <w:t xml:space="preserve"> adanya alternatif-alternatif program ini dirancang oleh </w:t>
      </w:r>
      <w:proofErr w:type="spellStart"/>
      <w:r w:rsidRPr="00E82FD7">
        <w:rPr>
          <w:rFonts w:ascii="Book Antiqua" w:hAnsi="Book Antiqua"/>
          <w:sz w:val="22"/>
          <w:szCs w:val="22"/>
          <w:lang w:val="id-ID"/>
        </w:rPr>
        <w:t>stakeholder</w:t>
      </w:r>
      <w:proofErr w:type="spellEnd"/>
      <w:r w:rsidRPr="00E82FD7">
        <w:rPr>
          <w:rFonts w:ascii="Book Antiqua" w:hAnsi="Book Antiqua"/>
          <w:sz w:val="22"/>
          <w:szCs w:val="22"/>
          <w:lang w:val="id-ID"/>
        </w:rPr>
        <w:t xml:space="preserve"> terkait yang menjadi lokus dari pelaksanaan program P2WKSS. </w:t>
      </w:r>
    </w:p>
    <w:p w14:paraId="22850185" w14:textId="3D25339F"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Dengan demikian setiap kelurahan memiliki kegiatan yang berbeda-beda sesuai peminatan kelompok binaan. Seperti halnya di kelurahan Teluk Pucung, ibu-ibu rumah tangga </w:t>
      </w:r>
      <w:proofErr w:type="spellStart"/>
      <w:r w:rsidRPr="00E82FD7">
        <w:rPr>
          <w:rFonts w:ascii="Book Antiqua" w:hAnsi="Book Antiqua"/>
          <w:sz w:val="22"/>
          <w:szCs w:val="22"/>
          <w:lang w:val="id-ID"/>
        </w:rPr>
        <w:t>pra</w:t>
      </w:r>
      <w:proofErr w:type="spellEnd"/>
      <w:r w:rsidRPr="00E82FD7">
        <w:rPr>
          <w:rFonts w:ascii="Book Antiqua" w:hAnsi="Book Antiqua"/>
          <w:sz w:val="22"/>
          <w:szCs w:val="22"/>
          <w:lang w:val="id-ID"/>
        </w:rPr>
        <w:t xml:space="preserve"> sejahtera mengikuti kegiatan KWT (Kelompok Wanita Tani), Hantaran, Olahan makanan kue-kue betawi, Merias serta menyulam. Sedangkan di kelurahan Harapan Jaya, diadakan kegiatan Kelompok Wanita Tani, Pembuatan Seserahan, Memasak/olahan </w:t>
      </w:r>
      <w:proofErr w:type="spellStart"/>
      <w:r w:rsidRPr="00E82FD7">
        <w:rPr>
          <w:rFonts w:ascii="Book Antiqua" w:hAnsi="Book Antiqua"/>
          <w:sz w:val="22"/>
          <w:szCs w:val="22"/>
          <w:lang w:val="id-ID"/>
        </w:rPr>
        <w:t>panganan</w:t>
      </w:r>
      <w:proofErr w:type="spellEnd"/>
      <w:r w:rsidRPr="00E82FD7">
        <w:rPr>
          <w:rFonts w:ascii="Book Antiqua" w:hAnsi="Book Antiqua"/>
          <w:sz w:val="22"/>
          <w:szCs w:val="22"/>
          <w:lang w:val="id-ID"/>
        </w:rPr>
        <w:t>, menjahit dan UMKM.</w:t>
      </w:r>
    </w:p>
    <w:p w14:paraId="63981438"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b/>
          <w:bCs/>
          <w:sz w:val="22"/>
          <w:szCs w:val="22"/>
          <w:lang w:val="id-ID"/>
        </w:rPr>
        <w:t>Tahap keempat</w:t>
      </w:r>
      <w:r w:rsidRPr="00E82FD7">
        <w:rPr>
          <w:rFonts w:ascii="Book Antiqua" w:hAnsi="Book Antiqua"/>
          <w:sz w:val="22"/>
          <w:szCs w:val="22"/>
          <w:lang w:val="id-ID"/>
        </w:rPr>
        <w:t xml:space="preserve"> adalah perumusan rencana aksi. Pada tahapan ini petugas membantu masing-masing kelompok masyarakat untuk memformulasikan gagasan mereka dalam bentuk tertulis, terutama bila ada kaitannya dengan pembuatan proposal kepada pihak penyandang dana. Pada tahapan ini, proposal atau pendanaan dilakukan oleh pihak kelurahan. Pada umumnya, anggaran sudah ditetapkan oleh dinas pemberdayaan perempuan karena sudah jauh sebelum kegiatan P2WKSS akan dilaksanakan, anggaran pasti akan dibuat terlebih dahulu. Untuk itu dalam tahapan ini program sudah dapat dilakukan dengan anggaran yang sudah dianggarkan oleh dinas. Dalam tahapan ini pula kelompok binaan sudah mulai mengikuti kegiatan sosialisasi akan adanya pelatihan-pelatihan yang akan diberikan. Melalui </w:t>
      </w:r>
      <w:proofErr w:type="spellStart"/>
      <w:r w:rsidRPr="00E82FD7">
        <w:rPr>
          <w:rFonts w:ascii="Book Antiqua" w:hAnsi="Book Antiqua"/>
          <w:sz w:val="22"/>
          <w:szCs w:val="22"/>
          <w:lang w:val="id-ID"/>
        </w:rPr>
        <w:t>stakeholder</w:t>
      </w:r>
      <w:proofErr w:type="spellEnd"/>
      <w:r w:rsidRPr="00E82FD7">
        <w:rPr>
          <w:rFonts w:ascii="Book Antiqua" w:hAnsi="Book Antiqua"/>
          <w:sz w:val="22"/>
          <w:szCs w:val="22"/>
          <w:lang w:val="id-ID"/>
        </w:rPr>
        <w:t xml:space="preserve"> di masyarakat seperti RT, RW, Kader Posyandu mulai </w:t>
      </w:r>
      <w:proofErr w:type="spellStart"/>
      <w:r w:rsidRPr="00E82FD7">
        <w:rPr>
          <w:rFonts w:ascii="Book Antiqua" w:hAnsi="Book Antiqua"/>
          <w:sz w:val="22"/>
          <w:szCs w:val="22"/>
          <w:lang w:val="id-ID"/>
        </w:rPr>
        <w:t>menggerakan</w:t>
      </w:r>
      <w:proofErr w:type="spellEnd"/>
      <w:r w:rsidRPr="00E82FD7">
        <w:rPr>
          <w:rFonts w:ascii="Book Antiqua" w:hAnsi="Book Antiqua"/>
          <w:sz w:val="22"/>
          <w:szCs w:val="22"/>
          <w:lang w:val="id-ID"/>
        </w:rPr>
        <w:t xml:space="preserve"> kelompok binaan untuk mengikuti kegiatan-kegiatan pelatihan yang diadakan program P2WKSS.</w:t>
      </w:r>
    </w:p>
    <w:p w14:paraId="5C4C9E6E" w14:textId="545D3BF3"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b/>
          <w:bCs/>
          <w:sz w:val="22"/>
          <w:szCs w:val="22"/>
          <w:lang w:val="id-ID"/>
        </w:rPr>
        <w:t>Tahap kelima</w:t>
      </w:r>
      <w:r w:rsidRPr="00E82FD7">
        <w:rPr>
          <w:rFonts w:ascii="Book Antiqua" w:hAnsi="Book Antiqua"/>
          <w:sz w:val="22"/>
          <w:szCs w:val="22"/>
          <w:lang w:val="id-ID"/>
        </w:rPr>
        <w:t xml:space="preserve"> adalah pelaksanaan program. Setelah rencana tersusun, maka dilanjutkan dengan tahapan implementasi atau pelaksanaan program/kegiatan. Tahapan pelaksanaan kegiatan ini berjalan dengan baik. Perencanaan kegiatan yang sudah dibuat dapat terlaksana dengan baik. Pihak dinas terkait memberikan pelatihan kepada tim binaan, dengan sarana dan prasarana yang sudah disediakan. Tim juga </w:t>
      </w:r>
      <w:r w:rsidRPr="00E82FD7">
        <w:rPr>
          <w:rFonts w:ascii="Book Antiqua" w:hAnsi="Book Antiqua"/>
          <w:sz w:val="22"/>
          <w:szCs w:val="22"/>
          <w:lang w:val="id-ID"/>
        </w:rPr>
        <w:lastRenderedPageBreak/>
        <w:t xml:space="preserve">berperan sebagai fasilitator kegiatan maupun pihak luar yang diundang untuk melalukan </w:t>
      </w:r>
      <w:proofErr w:type="spellStart"/>
      <w:r w:rsidRPr="00E82FD7">
        <w:rPr>
          <w:rFonts w:ascii="Book Antiqua" w:hAnsi="Book Antiqua"/>
          <w:sz w:val="22"/>
          <w:szCs w:val="22"/>
          <w:lang w:val="id-ID"/>
        </w:rPr>
        <w:t>supervise</w:t>
      </w:r>
      <w:proofErr w:type="spellEnd"/>
      <w:r w:rsidRPr="00E82FD7">
        <w:rPr>
          <w:rFonts w:ascii="Book Antiqua" w:hAnsi="Book Antiqua"/>
          <w:sz w:val="22"/>
          <w:szCs w:val="22"/>
          <w:lang w:val="id-ID"/>
        </w:rPr>
        <w:t xml:space="preserve"> </w:t>
      </w:r>
      <w:proofErr w:type="spellStart"/>
      <w:r w:rsidRPr="00E82FD7">
        <w:rPr>
          <w:rFonts w:ascii="Book Antiqua" w:hAnsi="Book Antiqua"/>
          <w:sz w:val="22"/>
          <w:szCs w:val="22"/>
          <w:lang w:val="id-ID"/>
        </w:rPr>
        <w:t>propgram</w:t>
      </w:r>
      <w:proofErr w:type="spellEnd"/>
      <w:r w:rsidRPr="00E82FD7">
        <w:rPr>
          <w:rFonts w:ascii="Book Antiqua" w:hAnsi="Book Antiqua"/>
          <w:sz w:val="22"/>
          <w:szCs w:val="22"/>
          <w:lang w:val="id-ID"/>
        </w:rPr>
        <w:t xml:space="preserve">. Dalam hal ini terlihat bahwa partisipasi kelompok binaan </w:t>
      </w:r>
      <w:proofErr w:type="spellStart"/>
      <w:r w:rsidRPr="00E82FD7">
        <w:rPr>
          <w:rFonts w:ascii="Book Antiqua" w:hAnsi="Book Antiqua"/>
          <w:sz w:val="22"/>
          <w:szCs w:val="22"/>
          <w:lang w:val="id-ID"/>
        </w:rPr>
        <w:t>sangatlah</w:t>
      </w:r>
      <w:proofErr w:type="spellEnd"/>
      <w:r w:rsidRPr="00E82FD7">
        <w:rPr>
          <w:rFonts w:ascii="Book Antiqua" w:hAnsi="Book Antiqua"/>
          <w:sz w:val="22"/>
          <w:szCs w:val="22"/>
          <w:lang w:val="id-ID"/>
        </w:rPr>
        <w:t xml:space="preserve"> baik dengan mengikuti kegiatan pelatihan sampai kegiatan ini selesai dengan waktu yang sudah ditentukan.</w:t>
      </w:r>
    </w:p>
    <w:p w14:paraId="0266C5FF"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Pada saat pelaksanaan sudah sesuai dengan kesepakatan jadwal yang dibuat saat rapat koordinasi dengan dinas terkait dengan Bappeda, dinas-dinas terkait lalu melaksanakan kegiatan pelatihan tersebut bagi ibu-ibu rumah tangga. Hal ini tentu saja juga tidak lepas dari pengawasan dinas DPAPMK sebagai </w:t>
      </w:r>
      <w:proofErr w:type="spellStart"/>
      <w:r w:rsidRPr="00E82FD7">
        <w:rPr>
          <w:rFonts w:ascii="Book Antiqua" w:hAnsi="Book Antiqua"/>
          <w:sz w:val="22"/>
          <w:szCs w:val="22"/>
          <w:lang w:val="id-ID"/>
        </w:rPr>
        <w:t>leading</w:t>
      </w:r>
      <w:proofErr w:type="spellEnd"/>
      <w:r w:rsidRPr="00E82FD7">
        <w:rPr>
          <w:rFonts w:ascii="Book Antiqua" w:hAnsi="Book Antiqua"/>
          <w:sz w:val="22"/>
          <w:szCs w:val="22"/>
          <w:lang w:val="id-ID"/>
        </w:rPr>
        <w:t xml:space="preserve"> sektor dalam pelaksanaan P2WKSS. Seperti yang dituturkan oleh ibu-ibu bahwa mereka mengikuti kegiatan tersebut merasa mendapatkan ilmu yang lebih banyak dan dapat menambah kemampuan mereka karena sesuai dengan peminatan masing-masing. Pelaksanaan kegiatan dapat terlihat sebagaimana pernyataan yang diberikan oleh kelompok binaan yang menjelaskan bagaimana mereka sangat terbantu dalam </w:t>
      </w:r>
      <w:proofErr w:type="spellStart"/>
      <w:r w:rsidRPr="00E82FD7">
        <w:rPr>
          <w:rFonts w:ascii="Book Antiqua" w:hAnsi="Book Antiqua"/>
          <w:sz w:val="22"/>
          <w:szCs w:val="22"/>
          <w:lang w:val="id-ID"/>
        </w:rPr>
        <w:t>praktek</w:t>
      </w:r>
      <w:proofErr w:type="spellEnd"/>
      <w:r w:rsidRPr="00E82FD7">
        <w:rPr>
          <w:rFonts w:ascii="Book Antiqua" w:hAnsi="Book Antiqua"/>
          <w:sz w:val="22"/>
          <w:szCs w:val="22"/>
          <w:lang w:val="id-ID"/>
        </w:rPr>
        <w:t xml:space="preserve"> langsung membuat produk yang siap dijual maupun pelatihan membuat hantaran yang dapat mereka </w:t>
      </w:r>
      <w:proofErr w:type="spellStart"/>
      <w:r w:rsidRPr="00E82FD7">
        <w:rPr>
          <w:rFonts w:ascii="Book Antiqua" w:hAnsi="Book Antiqua"/>
          <w:sz w:val="22"/>
          <w:szCs w:val="22"/>
          <w:lang w:val="id-ID"/>
        </w:rPr>
        <w:t>praktekkan</w:t>
      </w:r>
      <w:proofErr w:type="spellEnd"/>
      <w:r w:rsidRPr="00E82FD7">
        <w:rPr>
          <w:rFonts w:ascii="Book Antiqua" w:hAnsi="Book Antiqua"/>
          <w:sz w:val="22"/>
          <w:szCs w:val="22"/>
          <w:lang w:val="id-ID"/>
        </w:rPr>
        <w:t xml:space="preserve"> langsung ketika ada pesanan yang datang.</w:t>
      </w:r>
    </w:p>
    <w:p w14:paraId="3BC6678F"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Meski demikian, berjalannya kegiatan-kegiatan pelatihan tersebut juga tidak terlepas dari hambatan yang di hadapi oleh kelompok binaan. Dalam pelaksanaan seperti pelatihan memasak dan membuat kue, alat-alat telah di sediakan oleh pihak dinas sehingga dengan mudah di </w:t>
      </w:r>
      <w:proofErr w:type="spellStart"/>
      <w:r w:rsidRPr="00E82FD7">
        <w:rPr>
          <w:rFonts w:ascii="Book Antiqua" w:hAnsi="Book Antiqua"/>
          <w:sz w:val="22"/>
          <w:szCs w:val="22"/>
          <w:lang w:val="id-ID"/>
        </w:rPr>
        <w:t>praktekkan</w:t>
      </w:r>
      <w:proofErr w:type="spellEnd"/>
      <w:r w:rsidRPr="00E82FD7">
        <w:rPr>
          <w:rFonts w:ascii="Book Antiqua" w:hAnsi="Book Antiqua"/>
          <w:sz w:val="22"/>
          <w:szCs w:val="22"/>
          <w:lang w:val="id-ID"/>
        </w:rPr>
        <w:t xml:space="preserve">. Akan tetapi setelah selesainya pelaksanaan keterampilan yang diberikan, kelompok binaan tidak memiliki alat-alat yang disediakan dinas, sehingga mereka tidak dapat </w:t>
      </w:r>
      <w:proofErr w:type="spellStart"/>
      <w:r w:rsidRPr="00E82FD7">
        <w:rPr>
          <w:rFonts w:ascii="Book Antiqua" w:hAnsi="Book Antiqua"/>
          <w:sz w:val="22"/>
          <w:szCs w:val="22"/>
          <w:lang w:val="id-ID"/>
        </w:rPr>
        <w:t>mempraktekkannya</w:t>
      </w:r>
      <w:proofErr w:type="spellEnd"/>
      <w:r w:rsidRPr="00E82FD7">
        <w:rPr>
          <w:rFonts w:ascii="Book Antiqua" w:hAnsi="Book Antiqua"/>
          <w:sz w:val="22"/>
          <w:szCs w:val="22"/>
          <w:lang w:val="id-ID"/>
        </w:rPr>
        <w:t xml:space="preserve"> dengan mudah. Untuk </w:t>
      </w:r>
      <w:proofErr w:type="spellStart"/>
      <w:r w:rsidRPr="00E82FD7">
        <w:rPr>
          <w:rFonts w:ascii="Book Antiqua" w:hAnsi="Book Antiqua"/>
          <w:sz w:val="22"/>
          <w:szCs w:val="22"/>
          <w:lang w:val="id-ID"/>
        </w:rPr>
        <w:t>menyulampun</w:t>
      </w:r>
      <w:proofErr w:type="spellEnd"/>
      <w:r w:rsidRPr="00E82FD7">
        <w:rPr>
          <w:rFonts w:ascii="Book Antiqua" w:hAnsi="Book Antiqua"/>
          <w:sz w:val="22"/>
          <w:szCs w:val="22"/>
          <w:lang w:val="id-ID"/>
        </w:rPr>
        <w:t>, ibu rumah prasejahtera kesulitan dalam memasarkan produk jika mereka sudah memproduksinya. Berbeda dengan pelatihan-pelatihan seperti merias, menjahit dan hantaran yang dapat dengan mudah dilakukan setelah kegiatan keterampilan diberikan. Untuk Kelompok Wanita Tani, ibu-ibu juga sudah dapat memanfaatkan fasilitas yang diberikan dinas seperti alat-alat pertanian dan bibit tanaman.</w:t>
      </w:r>
    </w:p>
    <w:p w14:paraId="457F9AF7"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b/>
          <w:bCs/>
          <w:sz w:val="22"/>
          <w:szCs w:val="22"/>
          <w:lang w:val="id-ID"/>
        </w:rPr>
        <w:t>Tahap keenam</w:t>
      </w:r>
      <w:r w:rsidRPr="00E82FD7">
        <w:rPr>
          <w:rFonts w:ascii="Book Antiqua" w:hAnsi="Book Antiqua"/>
          <w:sz w:val="22"/>
          <w:szCs w:val="22"/>
          <w:lang w:val="id-ID"/>
        </w:rPr>
        <w:t xml:space="preserve"> adalah evaluasi. Evaluasi ini dilakukan oleh dinas-dinas terkait melalui rapat koordinasi. Evaluasi dapat dilakukan saat program sedang berjalan dan setelah berjalannya program. Untuk itu selalu dilakukannya evaluasi kegiatan-kegiatan pelatihan yang telah diberikan. Evaluasi juga dapat dilakukan dengan adanya </w:t>
      </w:r>
      <w:proofErr w:type="spellStart"/>
      <w:r w:rsidRPr="00E82FD7">
        <w:rPr>
          <w:rFonts w:ascii="Book Antiqua" w:hAnsi="Book Antiqua"/>
          <w:sz w:val="22"/>
          <w:szCs w:val="22"/>
          <w:lang w:val="id-ID"/>
        </w:rPr>
        <w:t>monitoring</w:t>
      </w:r>
      <w:proofErr w:type="spellEnd"/>
      <w:r w:rsidRPr="00E82FD7">
        <w:rPr>
          <w:rFonts w:ascii="Book Antiqua" w:hAnsi="Book Antiqua"/>
          <w:sz w:val="22"/>
          <w:szCs w:val="22"/>
          <w:lang w:val="id-ID"/>
        </w:rPr>
        <w:t xml:space="preserve"> yang di laksanakan melalui grup </w:t>
      </w:r>
      <w:proofErr w:type="spellStart"/>
      <w:r w:rsidRPr="00E82FD7">
        <w:rPr>
          <w:rFonts w:ascii="Book Antiqua" w:hAnsi="Book Antiqua"/>
          <w:sz w:val="22"/>
          <w:szCs w:val="22"/>
          <w:lang w:val="id-ID"/>
        </w:rPr>
        <w:t>whatsapp</w:t>
      </w:r>
      <w:proofErr w:type="spellEnd"/>
      <w:r w:rsidRPr="00E82FD7">
        <w:rPr>
          <w:rFonts w:ascii="Book Antiqua" w:hAnsi="Book Antiqua"/>
          <w:sz w:val="22"/>
          <w:szCs w:val="22"/>
          <w:lang w:val="id-ID"/>
        </w:rPr>
        <w:t xml:space="preserve"> dengan ibu-ibu. Tim bersama dinas terkait, Bappeda, dan lurah melakukan evaluasi program untuk memetakan masalah yang muncul sekaligus potensi keberlanjutan program.</w:t>
      </w:r>
    </w:p>
    <w:p w14:paraId="4B68C12F"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Saat setelah pelaksanaan program seluruh kelompok binaan diminta untuk menulis kesan dan pesan setelah kegiatan pelatihan berjalan. Hal ini sebagai bahan masukan untuk kegiatan P2WKSS bagi dinas-dinas terkait untuk perbaikan program </w:t>
      </w:r>
      <w:proofErr w:type="spellStart"/>
      <w:r w:rsidRPr="00E82FD7">
        <w:rPr>
          <w:rFonts w:ascii="Book Antiqua" w:hAnsi="Book Antiqua"/>
          <w:sz w:val="22"/>
          <w:szCs w:val="22"/>
          <w:lang w:val="id-ID"/>
        </w:rPr>
        <w:t>kedepannya</w:t>
      </w:r>
      <w:proofErr w:type="spellEnd"/>
      <w:r w:rsidRPr="00E82FD7">
        <w:rPr>
          <w:rFonts w:ascii="Book Antiqua" w:hAnsi="Book Antiqua"/>
          <w:sz w:val="22"/>
          <w:szCs w:val="22"/>
          <w:lang w:val="id-ID"/>
        </w:rPr>
        <w:t xml:space="preserve">. Serta dengan adanya evaluasi juga menjadi salah satu acuan untuk lebih baik lagi </w:t>
      </w:r>
      <w:proofErr w:type="spellStart"/>
      <w:r w:rsidRPr="00E82FD7">
        <w:rPr>
          <w:rFonts w:ascii="Book Antiqua" w:hAnsi="Book Antiqua"/>
          <w:sz w:val="22"/>
          <w:szCs w:val="22"/>
          <w:lang w:val="id-ID"/>
        </w:rPr>
        <w:t>kedepannya</w:t>
      </w:r>
      <w:proofErr w:type="spellEnd"/>
      <w:r w:rsidRPr="00E82FD7">
        <w:rPr>
          <w:rFonts w:ascii="Book Antiqua" w:hAnsi="Book Antiqua"/>
          <w:sz w:val="22"/>
          <w:szCs w:val="22"/>
          <w:lang w:val="id-ID"/>
        </w:rPr>
        <w:t xml:space="preserve"> dalam memberikan pelatihan-pelatihan bagi ibu rumah tangga prasejahtera. dengan pelaksanaan kegiatan pelatihan tersebut dapat terlihat partisipasi kelompok binaan sangat baik dalam pelaksanaannya. Walaupun terdapat beberapa kendala yang dihadapi setelah pelaksanaan kegiatan pelatihan-pelatihan tersebut diberikan.</w:t>
      </w:r>
    </w:p>
    <w:p w14:paraId="0CC7FE8B"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Ketika pelatihan diberikan maka anggota kelompok binaan harus memulai usaha sendiri, di sini ibu-ibu dituntut akan mandiri setelah diberikannya pelatihan-pelatihan keterampilan tersebut. Akan tetapi, pada kenyataannya ibu-ibu rumah tangga kurang dapat </w:t>
      </w:r>
      <w:proofErr w:type="spellStart"/>
      <w:r w:rsidRPr="00E82FD7">
        <w:rPr>
          <w:rFonts w:ascii="Book Antiqua" w:hAnsi="Book Antiqua"/>
          <w:sz w:val="22"/>
          <w:szCs w:val="22"/>
          <w:lang w:val="id-ID"/>
        </w:rPr>
        <w:t>mempraktekkan</w:t>
      </w:r>
      <w:proofErr w:type="spellEnd"/>
      <w:r w:rsidRPr="00E82FD7">
        <w:rPr>
          <w:rFonts w:ascii="Book Antiqua" w:hAnsi="Book Antiqua"/>
          <w:sz w:val="22"/>
          <w:szCs w:val="22"/>
          <w:lang w:val="id-ID"/>
        </w:rPr>
        <w:t xml:space="preserve"> kembali </w:t>
      </w:r>
      <w:proofErr w:type="spellStart"/>
      <w:r w:rsidRPr="00E82FD7">
        <w:rPr>
          <w:rFonts w:ascii="Book Antiqua" w:hAnsi="Book Antiqua"/>
          <w:sz w:val="22"/>
          <w:szCs w:val="22"/>
          <w:lang w:val="id-ID"/>
        </w:rPr>
        <w:t>dikarena</w:t>
      </w:r>
      <w:proofErr w:type="spellEnd"/>
      <w:r w:rsidRPr="00E82FD7">
        <w:rPr>
          <w:rFonts w:ascii="Book Antiqua" w:hAnsi="Book Antiqua"/>
          <w:sz w:val="22"/>
          <w:szCs w:val="22"/>
          <w:lang w:val="id-ID"/>
        </w:rPr>
        <w:t xml:space="preserve"> terkendalanya alat-alat yang mereka tidak miliki. Karena untuk mengembangkan keterampilan mereka dibutuhkan adanya </w:t>
      </w:r>
      <w:r w:rsidRPr="00E82FD7">
        <w:rPr>
          <w:rFonts w:ascii="Book Antiqua" w:hAnsi="Book Antiqua"/>
          <w:sz w:val="22"/>
          <w:szCs w:val="22"/>
          <w:lang w:val="id-ID"/>
        </w:rPr>
        <w:lastRenderedPageBreak/>
        <w:t>modal usaha dan alat-alat sebagai penunjang untuk usaha mereka agar dapat berjalan dan membantu perekonomian mereka.</w:t>
      </w:r>
    </w:p>
    <w:p w14:paraId="6F7CE57F" w14:textId="77777777" w:rsidR="00500A47"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b/>
          <w:bCs/>
          <w:sz w:val="22"/>
          <w:szCs w:val="22"/>
          <w:lang w:val="id-ID"/>
        </w:rPr>
        <w:t>Tahap ketujuh</w:t>
      </w:r>
      <w:r w:rsidRPr="00E82FD7">
        <w:rPr>
          <w:rFonts w:ascii="Book Antiqua" w:hAnsi="Book Antiqua"/>
          <w:sz w:val="22"/>
          <w:szCs w:val="22"/>
          <w:lang w:val="id-ID"/>
        </w:rPr>
        <w:t xml:space="preserve"> adalah terminasi program. Tahap ini merupakan tahap pemutusan hubungan secara formal dengan komunitas sasaran. Untuk tahapan ini telah dilaksanakan di kelurahan Teluk Pucung, beberapa program dinilai masih berjalan dengan baik. Seperti program KWT di </w:t>
      </w:r>
      <w:proofErr w:type="spellStart"/>
      <w:r w:rsidRPr="00E82FD7">
        <w:rPr>
          <w:rFonts w:ascii="Book Antiqua" w:hAnsi="Book Antiqua"/>
          <w:sz w:val="22"/>
          <w:szCs w:val="22"/>
          <w:lang w:val="id-ID"/>
        </w:rPr>
        <w:t>keluarah</w:t>
      </w:r>
      <w:proofErr w:type="spellEnd"/>
      <w:r w:rsidRPr="00E82FD7">
        <w:rPr>
          <w:rFonts w:ascii="Book Antiqua" w:hAnsi="Book Antiqua"/>
          <w:sz w:val="22"/>
          <w:szCs w:val="22"/>
          <w:lang w:val="id-ID"/>
        </w:rPr>
        <w:t xml:space="preserve"> Teluk Pucung masih terus berjalan walaupun kegiatan sudah berjalan satu tahun berlalu. Maka untuk itu dinas setelah selesai melaksanakan program P2WKSS di Teluk Pucung masih diadakannya </w:t>
      </w:r>
      <w:proofErr w:type="spellStart"/>
      <w:r w:rsidRPr="00E82FD7">
        <w:rPr>
          <w:rFonts w:ascii="Book Antiqua" w:hAnsi="Book Antiqua"/>
          <w:sz w:val="22"/>
          <w:szCs w:val="22"/>
          <w:lang w:val="id-ID"/>
        </w:rPr>
        <w:t>monitoring</w:t>
      </w:r>
      <w:proofErr w:type="spellEnd"/>
      <w:r w:rsidRPr="00E82FD7">
        <w:rPr>
          <w:rFonts w:ascii="Book Antiqua" w:hAnsi="Book Antiqua"/>
          <w:sz w:val="22"/>
          <w:szCs w:val="22"/>
          <w:lang w:val="id-ID"/>
        </w:rPr>
        <w:t xml:space="preserve"> setelah satu tahun berjalan program tersebut diberikan. Selanjutnya dinas-dinas terkait pelaksanaan kegiatan turut dalam melakukan </w:t>
      </w:r>
      <w:proofErr w:type="spellStart"/>
      <w:r w:rsidRPr="00E82FD7">
        <w:rPr>
          <w:rFonts w:ascii="Book Antiqua" w:hAnsi="Book Antiqua"/>
          <w:sz w:val="22"/>
          <w:szCs w:val="22"/>
          <w:lang w:val="id-ID"/>
        </w:rPr>
        <w:t>monitoring</w:t>
      </w:r>
      <w:proofErr w:type="spellEnd"/>
      <w:r w:rsidRPr="00E82FD7">
        <w:rPr>
          <w:rFonts w:ascii="Book Antiqua" w:hAnsi="Book Antiqua"/>
          <w:sz w:val="22"/>
          <w:szCs w:val="22"/>
          <w:lang w:val="id-ID"/>
        </w:rPr>
        <w:t xml:space="preserve"> setelah berjalannya kegiatan pelatihan tersebut, hal ini masih dilakukan oleh beberapa dinas terkait.</w:t>
      </w:r>
    </w:p>
    <w:p w14:paraId="7EF72D0E" w14:textId="77777777" w:rsidR="00E150A3"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Hal tersebut dapat terlihat bahwa pada pemberian pelatihan pertanian bagi kelompok binaan masih berjalan hingga sekarang, peranan penyuluh yang juga mendampingi kelompok binaan dalam pertanian mendukung ibu-ibu untuk lebih semangat dalam menjalankan kegiatan tersebut. Bahkan hingga saat ini DKP3 memberikan fasilitas kepada ibu-ibu rumah tangga untuk mengikuti pasar tani yang setiap satu bulan sekali dilaksanakan di Kantor Walikota Bekasi, dengan begitu dapat menjadi tambahan penghasilan bagi kelompok binaan. Akan tetapi kegiatan pelatihan yang lainnya lebih berjalan kepada masing-masing individu ibu-ibu rumah tangga tersebut. </w:t>
      </w:r>
    </w:p>
    <w:p w14:paraId="19910F29" w14:textId="6B887296" w:rsidR="006259FA" w:rsidRPr="00E82FD7" w:rsidRDefault="00500A47" w:rsidP="00500A47">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Berdasarkan hasil observasi di lapangan didapatkan bahwa ibu-ibu yang mendapatkan pelatihan masih menggunakan keahliannya, seperti halnya membuat kue atau </w:t>
      </w:r>
      <w:proofErr w:type="spellStart"/>
      <w:r w:rsidRPr="00E82FD7">
        <w:rPr>
          <w:rFonts w:ascii="Book Antiqua" w:hAnsi="Book Antiqua"/>
          <w:sz w:val="22"/>
          <w:szCs w:val="22"/>
          <w:lang w:val="id-ID"/>
        </w:rPr>
        <w:t>panganan</w:t>
      </w:r>
      <w:proofErr w:type="spellEnd"/>
      <w:r w:rsidRPr="00E82FD7">
        <w:rPr>
          <w:rFonts w:ascii="Book Antiqua" w:hAnsi="Book Antiqua"/>
          <w:sz w:val="22"/>
          <w:szCs w:val="22"/>
          <w:lang w:val="id-ID"/>
        </w:rPr>
        <w:t xml:space="preserve"> olahan masih </w:t>
      </w:r>
      <w:proofErr w:type="spellStart"/>
      <w:r w:rsidRPr="00E82FD7">
        <w:rPr>
          <w:rFonts w:ascii="Book Antiqua" w:hAnsi="Book Antiqua"/>
          <w:sz w:val="22"/>
          <w:szCs w:val="22"/>
          <w:lang w:val="id-ID"/>
        </w:rPr>
        <w:t>dipraktekkan</w:t>
      </w:r>
      <w:proofErr w:type="spellEnd"/>
      <w:r w:rsidRPr="00E82FD7">
        <w:rPr>
          <w:rFonts w:ascii="Book Antiqua" w:hAnsi="Book Antiqua"/>
          <w:sz w:val="22"/>
          <w:szCs w:val="22"/>
          <w:lang w:val="id-ID"/>
        </w:rPr>
        <w:t xml:space="preserve"> jika ada pesanan ibu-ibu membuat kue untuk penghasilan tambahan mereka. Seperti halnya juga tata rias yang di ikuti oleh ibu-ibu rumah tangga dapat menjadi sumber penghasilan ketika terdapat panggilan untuk </w:t>
      </w:r>
      <w:proofErr w:type="spellStart"/>
      <w:r w:rsidRPr="00E82FD7">
        <w:rPr>
          <w:rFonts w:ascii="Book Antiqua" w:hAnsi="Book Antiqua"/>
          <w:sz w:val="22"/>
          <w:szCs w:val="22"/>
          <w:lang w:val="id-ID"/>
        </w:rPr>
        <w:t>makeup</w:t>
      </w:r>
      <w:proofErr w:type="spellEnd"/>
      <w:r w:rsidRPr="00E82FD7">
        <w:rPr>
          <w:rFonts w:ascii="Book Antiqua" w:hAnsi="Book Antiqua"/>
          <w:sz w:val="22"/>
          <w:szCs w:val="22"/>
          <w:lang w:val="id-ID"/>
        </w:rPr>
        <w:t xml:space="preserve"> wisuda atau </w:t>
      </w:r>
      <w:proofErr w:type="spellStart"/>
      <w:r w:rsidRPr="00E82FD7">
        <w:rPr>
          <w:rFonts w:ascii="Book Antiqua" w:hAnsi="Book Antiqua"/>
          <w:sz w:val="22"/>
          <w:szCs w:val="22"/>
          <w:lang w:val="id-ID"/>
        </w:rPr>
        <w:t>makeup</w:t>
      </w:r>
      <w:proofErr w:type="spellEnd"/>
      <w:r w:rsidRPr="00E82FD7">
        <w:rPr>
          <w:rFonts w:ascii="Book Antiqua" w:hAnsi="Book Antiqua"/>
          <w:sz w:val="22"/>
          <w:szCs w:val="22"/>
          <w:lang w:val="id-ID"/>
        </w:rPr>
        <w:t xml:space="preserve"> anak-anak sekolah ketika ada pentas. Tentu hal tersebut dapat menjadi sumber </w:t>
      </w:r>
      <w:proofErr w:type="spellStart"/>
      <w:r w:rsidRPr="00E82FD7">
        <w:rPr>
          <w:rFonts w:ascii="Book Antiqua" w:hAnsi="Book Antiqua"/>
          <w:sz w:val="22"/>
          <w:szCs w:val="22"/>
          <w:lang w:val="id-ID"/>
        </w:rPr>
        <w:t>pengasilan</w:t>
      </w:r>
      <w:proofErr w:type="spellEnd"/>
      <w:r w:rsidRPr="00E82FD7">
        <w:rPr>
          <w:rFonts w:ascii="Book Antiqua" w:hAnsi="Book Antiqua"/>
          <w:sz w:val="22"/>
          <w:szCs w:val="22"/>
          <w:lang w:val="id-ID"/>
        </w:rPr>
        <w:t xml:space="preserve"> tambahan bagi kelompok binaan. Sedangkan untuk di kelurahan Harapan Jaya, program P2WKSS masih terus diberikan dan </w:t>
      </w:r>
      <w:proofErr w:type="spellStart"/>
      <w:r w:rsidRPr="00E82FD7">
        <w:rPr>
          <w:rFonts w:ascii="Book Antiqua" w:hAnsi="Book Antiqua"/>
          <w:sz w:val="22"/>
          <w:szCs w:val="22"/>
          <w:lang w:val="id-ID"/>
        </w:rPr>
        <w:t>monitoring</w:t>
      </w:r>
      <w:proofErr w:type="spellEnd"/>
      <w:r w:rsidRPr="00E82FD7">
        <w:rPr>
          <w:rFonts w:ascii="Book Antiqua" w:hAnsi="Book Antiqua"/>
          <w:sz w:val="22"/>
          <w:szCs w:val="22"/>
          <w:lang w:val="id-ID"/>
        </w:rPr>
        <w:t xml:space="preserve"> masih terus dilakukan. </w:t>
      </w:r>
      <w:proofErr w:type="spellStart"/>
      <w:r w:rsidRPr="00E82FD7">
        <w:rPr>
          <w:rFonts w:ascii="Book Antiqua" w:hAnsi="Book Antiqua"/>
          <w:sz w:val="22"/>
          <w:szCs w:val="22"/>
          <w:lang w:val="id-ID"/>
        </w:rPr>
        <w:t>Monitoring</w:t>
      </w:r>
      <w:proofErr w:type="spellEnd"/>
      <w:r w:rsidRPr="00E82FD7">
        <w:rPr>
          <w:rFonts w:ascii="Book Antiqua" w:hAnsi="Book Antiqua"/>
          <w:sz w:val="22"/>
          <w:szCs w:val="22"/>
          <w:lang w:val="id-ID"/>
        </w:rPr>
        <w:t xml:space="preserve"> dilakukan melalui grup-grup </w:t>
      </w:r>
      <w:proofErr w:type="spellStart"/>
      <w:r w:rsidRPr="00E82FD7">
        <w:rPr>
          <w:rFonts w:ascii="Book Antiqua" w:hAnsi="Book Antiqua"/>
          <w:sz w:val="22"/>
          <w:szCs w:val="22"/>
          <w:lang w:val="id-ID"/>
        </w:rPr>
        <w:t>whatsapp</w:t>
      </w:r>
      <w:proofErr w:type="spellEnd"/>
      <w:r w:rsidRPr="00E82FD7">
        <w:rPr>
          <w:rFonts w:ascii="Book Antiqua" w:hAnsi="Book Antiqua"/>
          <w:sz w:val="22"/>
          <w:szCs w:val="22"/>
          <w:lang w:val="id-ID"/>
        </w:rPr>
        <w:t xml:space="preserve"> yang telah dibuat sehingga memudahkan untuk berbagi informasi secara langsung.</w:t>
      </w:r>
    </w:p>
    <w:p w14:paraId="6CA0D21C" w14:textId="77777777" w:rsidR="00E150A3" w:rsidRPr="00E82FD7" w:rsidRDefault="00E150A3" w:rsidP="00500A47">
      <w:pPr>
        <w:spacing w:after="60"/>
        <w:ind w:firstLine="720"/>
        <w:jc w:val="both"/>
        <w:rPr>
          <w:rFonts w:ascii="Book Antiqua" w:hAnsi="Book Antiqua"/>
          <w:sz w:val="22"/>
          <w:szCs w:val="22"/>
          <w:lang w:val="id-ID"/>
        </w:rPr>
      </w:pPr>
    </w:p>
    <w:p w14:paraId="0EDB7B54" w14:textId="0A9ECB75" w:rsidR="00243C7E" w:rsidRPr="00E82FD7" w:rsidRDefault="00381AF9" w:rsidP="00E150A3">
      <w:pPr>
        <w:pStyle w:val="Heading1"/>
        <w:suppressAutoHyphens/>
        <w:spacing w:after="60"/>
        <w:rPr>
          <w:rFonts w:ascii="Book Antiqua" w:hAnsi="Book Antiqua"/>
          <w:i w:val="0"/>
          <w:sz w:val="22"/>
          <w:szCs w:val="22"/>
          <w:lang w:val="id-ID"/>
        </w:rPr>
      </w:pPr>
      <w:r w:rsidRPr="00E82FD7">
        <w:rPr>
          <w:rFonts w:ascii="Book Antiqua" w:hAnsi="Book Antiqua"/>
          <w:i w:val="0"/>
          <w:sz w:val="22"/>
          <w:szCs w:val="22"/>
          <w:lang w:val="id-ID"/>
        </w:rPr>
        <w:t>Kesimpulan</w:t>
      </w:r>
    </w:p>
    <w:p w14:paraId="38F03385" w14:textId="77777777" w:rsidR="00E150A3" w:rsidRPr="00E82FD7" w:rsidRDefault="00E150A3" w:rsidP="00E150A3">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Pemberdayaan yang dilakukan bagi ibu rumah tangga prasejahtera melalui program terpadu P2WKSS telah dilakukan sesuai dengan 7 tahapan pemberdayaan. Pemerintah Kota  Bekasi melalui Dinas Pemberdayaan Perempuan dan Perlindungan Anak, dan dinas-dinas terkait telah berupaya memberikan </w:t>
      </w:r>
      <w:proofErr w:type="spellStart"/>
      <w:r w:rsidRPr="00E82FD7">
        <w:rPr>
          <w:rFonts w:ascii="Book Antiqua" w:hAnsi="Book Antiqua"/>
          <w:sz w:val="22"/>
          <w:szCs w:val="22"/>
          <w:lang w:val="id-ID"/>
        </w:rPr>
        <w:t>ketampilan</w:t>
      </w:r>
      <w:proofErr w:type="spellEnd"/>
      <w:r w:rsidRPr="00E82FD7">
        <w:rPr>
          <w:rFonts w:ascii="Book Antiqua" w:hAnsi="Book Antiqua"/>
          <w:sz w:val="22"/>
          <w:szCs w:val="22"/>
          <w:lang w:val="id-ID"/>
        </w:rPr>
        <w:t xml:space="preserve"> bagi ibu-ibu rumah tangga prasejahtera dengan baik. Dari mulai tahapan persiapan hingga terminasi dilakukan dengan maksimal. </w:t>
      </w:r>
    </w:p>
    <w:p w14:paraId="71F53BAC" w14:textId="77777777" w:rsidR="00E150A3" w:rsidRPr="00E82FD7" w:rsidRDefault="00E150A3" w:rsidP="00E150A3">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Pada tahapan awal kegiatan P2WKSS lebih memfokuskan pada koordinasi dan persiapan </w:t>
      </w:r>
      <w:proofErr w:type="spellStart"/>
      <w:r w:rsidRPr="00E82FD7">
        <w:rPr>
          <w:rFonts w:ascii="Book Antiqua" w:hAnsi="Book Antiqua"/>
          <w:sz w:val="22"/>
          <w:szCs w:val="22"/>
          <w:lang w:val="id-ID"/>
        </w:rPr>
        <w:t>berasama</w:t>
      </w:r>
      <w:proofErr w:type="spellEnd"/>
      <w:r w:rsidRPr="00E82FD7">
        <w:rPr>
          <w:rFonts w:ascii="Book Antiqua" w:hAnsi="Book Antiqua"/>
          <w:sz w:val="22"/>
          <w:szCs w:val="22"/>
          <w:lang w:val="id-ID"/>
        </w:rPr>
        <w:t xml:space="preserve"> seluruh dinas, </w:t>
      </w:r>
      <w:proofErr w:type="spellStart"/>
      <w:r w:rsidRPr="00E82FD7">
        <w:rPr>
          <w:rFonts w:ascii="Book Antiqua" w:hAnsi="Book Antiqua"/>
          <w:sz w:val="22"/>
          <w:szCs w:val="22"/>
          <w:lang w:val="id-ID"/>
        </w:rPr>
        <w:t>stakeholder</w:t>
      </w:r>
      <w:proofErr w:type="spellEnd"/>
      <w:r w:rsidRPr="00E82FD7">
        <w:rPr>
          <w:rFonts w:ascii="Book Antiqua" w:hAnsi="Book Antiqua"/>
          <w:sz w:val="22"/>
          <w:szCs w:val="22"/>
          <w:lang w:val="id-ID"/>
        </w:rPr>
        <w:t xml:space="preserve"> dan pihak terkait. Pada tahapan pelaksanaan, ibu-ibu rumah tangga mulai dilibatkan secara langsung. Serta dalam pemantauan dan evaluasi mulai dilakukan pada saat program sedang berjalan dan saat program telah selesai. </w:t>
      </w:r>
    </w:p>
    <w:p w14:paraId="67FF24D3" w14:textId="77777777" w:rsidR="00E150A3" w:rsidRPr="00E82FD7" w:rsidRDefault="00E150A3" w:rsidP="00E150A3">
      <w:pPr>
        <w:spacing w:after="60"/>
        <w:ind w:firstLine="720"/>
        <w:jc w:val="both"/>
        <w:rPr>
          <w:rFonts w:ascii="Book Antiqua" w:hAnsi="Book Antiqua"/>
          <w:sz w:val="22"/>
          <w:szCs w:val="22"/>
          <w:lang w:val="id-ID"/>
        </w:rPr>
      </w:pPr>
      <w:r w:rsidRPr="00E82FD7">
        <w:rPr>
          <w:rFonts w:ascii="Book Antiqua" w:hAnsi="Book Antiqua"/>
          <w:sz w:val="22"/>
          <w:szCs w:val="22"/>
          <w:lang w:val="id-ID"/>
        </w:rPr>
        <w:t xml:space="preserve">Pelibatan tim dari awal tahapan hingga akhir berjalan tidak selalu mulus. Terdapat beberapa tahapan di mana tim tidak dapat terlibat secara penuh, misalnya dalam proses penganggaran karena mekanisme </w:t>
      </w:r>
      <w:proofErr w:type="spellStart"/>
      <w:r w:rsidRPr="00E82FD7">
        <w:rPr>
          <w:rFonts w:ascii="Book Antiqua" w:hAnsi="Book Antiqua"/>
          <w:sz w:val="22"/>
          <w:szCs w:val="22"/>
          <w:lang w:val="id-ID"/>
        </w:rPr>
        <w:t>penggaraan</w:t>
      </w:r>
      <w:proofErr w:type="spellEnd"/>
      <w:r w:rsidRPr="00E82FD7">
        <w:rPr>
          <w:rFonts w:ascii="Book Antiqua" w:hAnsi="Book Antiqua"/>
          <w:sz w:val="22"/>
          <w:szCs w:val="22"/>
          <w:lang w:val="id-ID"/>
        </w:rPr>
        <w:t xml:space="preserve"> tahun tunggal yang tidak memungkinkan terjadinya perubahan di tengah tahun berjalan.</w:t>
      </w:r>
    </w:p>
    <w:p w14:paraId="4234AFDC" w14:textId="77777777" w:rsidR="00E150A3" w:rsidRPr="00E82FD7" w:rsidRDefault="00E150A3" w:rsidP="00E150A3">
      <w:pPr>
        <w:spacing w:after="60"/>
        <w:ind w:firstLine="720"/>
        <w:jc w:val="both"/>
        <w:rPr>
          <w:rFonts w:ascii="Book Antiqua" w:hAnsi="Book Antiqua"/>
          <w:sz w:val="22"/>
          <w:szCs w:val="22"/>
          <w:lang w:val="id-ID"/>
        </w:rPr>
      </w:pPr>
      <w:r w:rsidRPr="00E82FD7">
        <w:rPr>
          <w:rFonts w:ascii="Book Antiqua" w:hAnsi="Book Antiqua"/>
          <w:sz w:val="22"/>
          <w:szCs w:val="22"/>
          <w:lang w:val="id-ID"/>
        </w:rPr>
        <w:lastRenderedPageBreak/>
        <w:t xml:space="preserve">Rekomendasi yang dapat disampaikan antara lain adalah pada dasarnya dalam kegiatan pelatihan P2WKSS ini, pemerintah melalui dinas-dinas sudah berupaya dengan sangat baik memberikan kegiatan berupa pelatihan-pelatihan bagi ibu rumah tangga prasejahtera. Akan tetapi, ibu rumah tangga prasejahtera kurang dapat mengasah kembali kemampuan keterampilan yang telah diberikan. </w:t>
      </w:r>
    </w:p>
    <w:p w14:paraId="7DDFD764" w14:textId="74184C56" w:rsidR="00381AF9" w:rsidRPr="00E82FD7" w:rsidRDefault="00E150A3" w:rsidP="00E150A3">
      <w:pPr>
        <w:spacing w:after="60"/>
        <w:ind w:firstLine="720"/>
        <w:jc w:val="both"/>
        <w:rPr>
          <w:rFonts w:ascii="Book Antiqua" w:hAnsi="Book Antiqua"/>
          <w:sz w:val="22"/>
          <w:szCs w:val="22"/>
          <w:lang w:val="id-ID" w:eastAsia="id-ID"/>
        </w:rPr>
      </w:pPr>
      <w:r w:rsidRPr="00E82FD7">
        <w:rPr>
          <w:rFonts w:ascii="Book Antiqua" w:hAnsi="Book Antiqua"/>
          <w:sz w:val="22"/>
          <w:szCs w:val="22"/>
          <w:lang w:val="id-ID"/>
        </w:rPr>
        <w:t xml:space="preserve">Persoalan krusial terletak pada adanya kendala-kendala sepertinya tidak ada modal dan alat- alat yang cukup untuk dilaksanakan </w:t>
      </w:r>
      <w:proofErr w:type="spellStart"/>
      <w:r w:rsidRPr="00E82FD7">
        <w:rPr>
          <w:rFonts w:ascii="Book Antiqua" w:hAnsi="Book Antiqua"/>
          <w:sz w:val="22"/>
          <w:szCs w:val="22"/>
          <w:lang w:val="id-ID"/>
        </w:rPr>
        <w:t>kedepannya</w:t>
      </w:r>
      <w:proofErr w:type="spellEnd"/>
      <w:r w:rsidRPr="00E82FD7">
        <w:rPr>
          <w:rFonts w:ascii="Book Antiqua" w:hAnsi="Book Antiqua"/>
          <w:sz w:val="22"/>
          <w:szCs w:val="22"/>
          <w:lang w:val="id-ID"/>
        </w:rPr>
        <w:t xml:space="preserve">. Ini yang menjadi pertimbangan ketika memberikan pelatihan, apakah </w:t>
      </w:r>
      <w:proofErr w:type="spellStart"/>
      <w:r w:rsidRPr="00E82FD7">
        <w:rPr>
          <w:rFonts w:ascii="Book Antiqua" w:hAnsi="Book Antiqua"/>
          <w:sz w:val="22"/>
          <w:szCs w:val="22"/>
          <w:lang w:val="id-ID"/>
        </w:rPr>
        <w:t>kedepannya</w:t>
      </w:r>
      <w:proofErr w:type="spellEnd"/>
      <w:r w:rsidRPr="00E82FD7">
        <w:rPr>
          <w:rFonts w:ascii="Book Antiqua" w:hAnsi="Book Antiqua"/>
          <w:sz w:val="22"/>
          <w:szCs w:val="22"/>
          <w:lang w:val="id-ID"/>
        </w:rPr>
        <w:t xml:space="preserve"> ibu-ibu akan mampu mengembangkannya secara mandiri. Untuk Dinas-dinas terkait yang memberikan keterampilan, diharapkan selanjutnya dapat dijadikan bahan acuan sebagai penambahan modal usaha dan pemberian alat- alat yang menunjang usaha bagi ibu-ibu rumah tangga prasejahtera agar keterampilan yang mereka terima dapat diaplikasikan dan menjadi sumber pemasukan tambahan </w:t>
      </w:r>
      <w:proofErr w:type="spellStart"/>
      <w:r w:rsidRPr="00E82FD7">
        <w:rPr>
          <w:rFonts w:ascii="Book Antiqua" w:hAnsi="Book Antiqua"/>
          <w:sz w:val="22"/>
          <w:szCs w:val="22"/>
          <w:lang w:val="id-ID"/>
        </w:rPr>
        <w:t>bagiperekonomian</w:t>
      </w:r>
      <w:proofErr w:type="spellEnd"/>
      <w:r w:rsidRPr="00E82FD7">
        <w:rPr>
          <w:rFonts w:ascii="Book Antiqua" w:hAnsi="Book Antiqua"/>
          <w:sz w:val="22"/>
          <w:szCs w:val="22"/>
          <w:lang w:val="id-ID"/>
        </w:rPr>
        <w:t xml:space="preserve"> mereka.</w:t>
      </w:r>
    </w:p>
    <w:p w14:paraId="54BAA653" w14:textId="77777777" w:rsidR="009D13FB" w:rsidRPr="00E82FD7" w:rsidRDefault="009D13FB" w:rsidP="009D13FB">
      <w:pPr>
        <w:rPr>
          <w:lang w:val="id-ID"/>
        </w:rPr>
      </w:pPr>
    </w:p>
    <w:p w14:paraId="18E25D5F" w14:textId="13F4665B" w:rsidR="00243C7E" w:rsidRPr="00E82FD7" w:rsidRDefault="00381AF9" w:rsidP="009D13FB">
      <w:pPr>
        <w:tabs>
          <w:tab w:val="left" w:pos="426"/>
        </w:tabs>
        <w:autoSpaceDE w:val="0"/>
        <w:autoSpaceDN w:val="0"/>
        <w:adjustRightInd w:val="0"/>
        <w:jc w:val="both"/>
        <w:rPr>
          <w:rFonts w:ascii="Book Antiqua" w:hAnsi="Book Antiqua"/>
          <w:b/>
          <w:bCs/>
          <w:iCs/>
          <w:sz w:val="22"/>
          <w:szCs w:val="22"/>
          <w:lang w:val="id-ID"/>
        </w:rPr>
      </w:pPr>
      <w:r w:rsidRPr="00E82FD7">
        <w:rPr>
          <w:rFonts w:ascii="Book Antiqua" w:hAnsi="Book Antiqua"/>
          <w:b/>
          <w:bCs/>
          <w:iCs/>
          <w:sz w:val="22"/>
          <w:szCs w:val="22"/>
          <w:lang w:val="id-ID"/>
        </w:rPr>
        <w:t>Daftar Pustaka</w:t>
      </w:r>
    </w:p>
    <w:p w14:paraId="24CB7E1C" w14:textId="0699D2FF"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b/>
          <w:bCs/>
          <w:iCs/>
          <w:sz w:val="22"/>
          <w:szCs w:val="22"/>
          <w:lang w:val="id-ID"/>
        </w:rPr>
        <w:fldChar w:fldCharType="begin" w:fldLock="1"/>
      </w:r>
      <w:r w:rsidRPr="00E82FD7">
        <w:rPr>
          <w:rFonts w:ascii="Book Antiqua" w:hAnsi="Book Antiqua"/>
          <w:b/>
          <w:bCs/>
          <w:iCs/>
          <w:sz w:val="22"/>
          <w:szCs w:val="22"/>
          <w:lang w:val="id-ID"/>
        </w:rPr>
        <w:instrText xml:space="preserve">ADDIN Mendeley Bibliography CSL_BIBLIOGRAPHY </w:instrText>
      </w:r>
      <w:r w:rsidRPr="00E82FD7">
        <w:rPr>
          <w:rFonts w:ascii="Book Antiqua" w:hAnsi="Book Antiqua"/>
          <w:b/>
          <w:bCs/>
          <w:iCs/>
          <w:sz w:val="22"/>
          <w:szCs w:val="22"/>
          <w:lang w:val="id-ID"/>
        </w:rPr>
        <w:fldChar w:fldCharType="separate"/>
      </w:r>
      <w:r w:rsidRPr="00E82FD7">
        <w:rPr>
          <w:rFonts w:ascii="Book Antiqua" w:hAnsi="Book Antiqua"/>
          <w:noProof/>
          <w:sz w:val="22"/>
          <w:lang w:val="id-ID"/>
        </w:rPr>
        <w:t xml:space="preserve">Adi, I. R. (2003). </w:t>
      </w:r>
      <w:r w:rsidRPr="00E82FD7">
        <w:rPr>
          <w:rFonts w:ascii="Book Antiqua" w:hAnsi="Book Antiqua"/>
          <w:i/>
          <w:iCs/>
          <w:noProof/>
          <w:sz w:val="22"/>
          <w:lang w:val="id-ID"/>
        </w:rPr>
        <w:t>Pemberdayaan, Pengembangan Masyarakat dan Intervensi Komunitas</w:t>
      </w:r>
      <w:r w:rsidRPr="00E82FD7">
        <w:rPr>
          <w:rFonts w:ascii="Book Antiqua" w:hAnsi="Book Antiqua"/>
          <w:noProof/>
          <w:sz w:val="22"/>
          <w:lang w:val="id-ID"/>
        </w:rPr>
        <w:t>. Fakultas Ekonomi Universitas Indonesia.</w:t>
      </w:r>
    </w:p>
    <w:p w14:paraId="2DB1B1A5"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t xml:space="preserve">Adi, I. R. (2008). </w:t>
      </w:r>
      <w:r w:rsidRPr="00E82FD7">
        <w:rPr>
          <w:rFonts w:ascii="Book Antiqua" w:hAnsi="Book Antiqua"/>
          <w:i/>
          <w:iCs/>
          <w:noProof/>
          <w:sz w:val="22"/>
          <w:lang w:val="id-ID"/>
        </w:rPr>
        <w:t>Intervensi Komunitas, Pengembangan Masyarakat Sebagai Upaya Pemberdayaan Masyarakat</w:t>
      </w:r>
      <w:r w:rsidRPr="00E82FD7">
        <w:rPr>
          <w:rFonts w:ascii="Book Antiqua" w:hAnsi="Book Antiqua"/>
          <w:noProof/>
          <w:sz w:val="22"/>
          <w:lang w:val="id-ID"/>
        </w:rPr>
        <w:t>. Rajawali Press.</w:t>
      </w:r>
    </w:p>
    <w:p w14:paraId="14F8C6A2"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t xml:space="preserve">Asdaliani, N. E. P. (2019). </w:t>
      </w:r>
      <w:r w:rsidRPr="00E82FD7">
        <w:rPr>
          <w:rFonts w:ascii="Book Antiqua" w:hAnsi="Book Antiqua"/>
          <w:i/>
          <w:iCs/>
          <w:noProof/>
          <w:sz w:val="22"/>
          <w:lang w:val="id-ID"/>
        </w:rPr>
        <w:t>Pelaksanaan Program Peningkatan Peranan Wanita Menuju Keluarga Sehat Sejahtera ( P2Wkss )</w:t>
      </w:r>
      <w:r w:rsidRPr="00E82FD7">
        <w:rPr>
          <w:rFonts w:ascii="Book Antiqua" w:hAnsi="Book Antiqua"/>
          <w:noProof/>
          <w:sz w:val="22"/>
          <w:lang w:val="id-ID"/>
        </w:rPr>
        <w:t xml:space="preserve">. </w:t>
      </w:r>
      <w:r w:rsidRPr="00E82FD7">
        <w:rPr>
          <w:rFonts w:ascii="Book Antiqua" w:hAnsi="Book Antiqua"/>
          <w:i/>
          <w:iCs/>
          <w:noProof/>
          <w:sz w:val="22"/>
          <w:lang w:val="id-ID"/>
        </w:rPr>
        <w:t>7</w:t>
      </w:r>
      <w:r w:rsidRPr="00E82FD7">
        <w:rPr>
          <w:rFonts w:ascii="Book Antiqua" w:hAnsi="Book Antiqua"/>
          <w:noProof/>
          <w:sz w:val="22"/>
          <w:lang w:val="id-ID"/>
        </w:rPr>
        <w:t>(4), 559–565.</w:t>
      </w:r>
    </w:p>
    <w:p w14:paraId="26E8F777"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t xml:space="preserve">BPS. (2020). </w:t>
      </w:r>
      <w:r w:rsidRPr="00E82FD7">
        <w:rPr>
          <w:rFonts w:ascii="Book Antiqua" w:hAnsi="Book Antiqua"/>
          <w:i/>
          <w:iCs/>
          <w:noProof/>
          <w:sz w:val="22"/>
          <w:lang w:val="id-ID"/>
        </w:rPr>
        <w:t>Berita Resmi Statistik 2020</w:t>
      </w:r>
      <w:r w:rsidRPr="00E82FD7">
        <w:rPr>
          <w:rFonts w:ascii="Book Antiqua" w:hAnsi="Book Antiqua"/>
          <w:noProof/>
          <w:sz w:val="22"/>
          <w:lang w:val="id-ID"/>
        </w:rPr>
        <w:t>. https://www.bps.go.id/website/materi_ind/materiBrsInd-20200715120937.pdf</w:t>
      </w:r>
    </w:p>
    <w:p w14:paraId="526A5610"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t xml:space="preserve">BPS Kota Bekasi. (2014). </w:t>
      </w:r>
      <w:r w:rsidRPr="00E82FD7">
        <w:rPr>
          <w:rFonts w:ascii="Book Antiqua" w:hAnsi="Book Antiqua"/>
          <w:i/>
          <w:iCs/>
          <w:noProof/>
          <w:sz w:val="22"/>
          <w:lang w:val="id-ID"/>
        </w:rPr>
        <w:t>Berita Statistik Kota Bekasi 2013</w:t>
      </w:r>
      <w:r w:rsidRPr="00E82FD7">
        <w:rPr>
          <w:rFonts w:ascii="Book Antiqua" w:hAnsi="Book Antiqua"/>
          <w:noProof/>
          <w:sz w:val="22"/>
          <w:lang w:val="id-ID"/>
        </w:rPr>
        <w:t>.</w:t>
      </w:r>
    </w:p>
    <w:p w14:paraId="547488BD"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t xml:space="preserve">BPS Kota Bekasi. (2020). </w:t>
      </w:r>
      <w:r w:rsidRPr="00E82FD7">
        <w:rPr>
          <w:rFonts w:ascii="Book Antiqua" w:hAnsi="Book Antiqua"/>
          <w:i/>
          <w:iCs/>
          <w:noProof/>
          <w:sz w:val="22"/>
          <w:lang w:val="id-ID"/>
        </w:rPr>
        <w:t>Berita Statistik Kota Bekasi 2019</w:t>
      </w:r>
      <w:r w:rsidRPr="00E82FD7">
        <w:rPr>
          <w:rFonts w:ascii="Book Antiqua" w:hAnsi="Book Antiqua"/>
          <w:noProof/>
          <w:sz w:val="22"/>
          <w:lang w:val="id-ID"/>
        </w:rPr>
        <w:t>.</w:t>
      </w:r>
    </w:p>
    <w:p w14:paraId="15AEAE34"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t xml:space="preserve">Eka Putri, N. (2019). </w:t>
      </w:r>
      <w:r w:rsidRPr="00E82FD7">
        <w:rPr>
          <w:rFonts w:ascii="Book Antiqua" w:hAnsi="Book Antiqua"/>
          <w:i/>
          <w:iCs/>
          <w:noProof/>
          <w:sz w:val="22"/>
          <w:lang w:val="id-ID"/>
        </w:rPr>
        <w:t>Pelaksanaan Program Peningkatan Peranan Wanita Menuju Keluarga Sehat Sejahtera (P2Wkss) Di Kelurahan Kurao Pagang Kota Padang</w:t>
      </w:r>
      <w:r w:rsidRPr="00E82FD7">
        <w:rPr>
          <w:rFonts w:ascii="Book Antiqua" w:hAnsi="Book Antiqua"/>
          <w:noProof/>
          <w:sz w:val="22"/>
          <w:lang w:val="id-ID"/>
        </w:rPr>
        <w:t>. 559–565.</w:t>
      </w:r>
    </w:p>
    <w:p w14:paraId="695DB7D0"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t xml:space="preserve">Fadillah, A., &amp; Amin, F. (2017). Analisis Pelaksanaan Kegiatan Peningkatan Peranan Wanita Menuju Keluarga Sehat Sejahtera (P2Wkss) Di Desa Lipai Kecamatan Kerumutan Kabupaten Pelalawan Periode 2012-2013. </w:t>
      </w:r>
      <w:r w:rsidRPr="00E82FD7">
        <w:rPr>
          <w:rFonts w:ascii="Book Antiqua" w:hAnsi="Book Antiqua"/>
          <w:i/>
          <w:iCs/>
          <w:noProof/>
          <w:sz w:val="22"/>
          <w:lang w:val="id-ID"/>
        </w:rPr>
        <w:t>Jom FISIP</w:t>
      </w:r>
      <w:r w:rsidRPr="00E82FD7">
        <w:rPr>
          <w:rFonts w:ascii="Book Antiqua" w:hAnsi="Book Antiqua"/>
          <w:noProof/>
          <w:sz w:val="22"/>
          <w:lang w:val="id-ID"/>
        </w:rPr>
        <w:t xml:space="preserve">, </w:t>
      </w:r>
      <w:r w:rsidRPr="00E82FD7">
        <w:rPr>
          <w:rFonts w:ascii="Book Antiqua" w:hAnsi="Book Antiqua"/>
          <w:i/>
          <w:iCs/>
          <w:noProof/>
          <w:sz w:val="22"/>
          <w:lang w:val="id-ID"/>
        </w:rPr>
        <w:t>4</w:t>
      </w:r>
      <w:r w:rsidRPr="00E82FD7">
        <w:rPr>
          <w:rFonts w:ascii="Book Antiqua" w:hAnsi="Book Antiqua"/>
          <w:noProof/>
          <w:sz w:val="22"/>
          <w:lang w:val="id-ID"/>
        </w:rPr>
        <w:t>(2), 1–9.</w:t>
      </w:r>
    </w:p>
    <w:p w14:paraId="4B6185DF"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t xml:space="preserve">Hardiyanti, I., Stiawati, T., &amp; Indriyany, I. A. (2020). Evaluasi Peranan Wanita Menuju Keluarga Sehat dan Sejahtera (P2WKSS) di Kabupaten Serang Tahun 2017. </w:t>
      </w:r>
      <w:r w:rsidRPr="00E82FD7">
        <w:rPr>
          <w:rFonts w:ascii="Book Antiqua" w:hAnsi="Book Antiqua"/>
          <w:i/>
          <w:iCs/>
          <w:noProof/>
          <w:sz w:val="22"/>
          <w:lang w:val="id-ID"/>
        </w:rPr>
        <w:t>Ijd-Demos</w:t>
      </w:r>
      <w:r w:rsidRPr="00E82FD7">
        <w:rPr>
          <w:rFonts w:ascii="Book Antiqua" w:hAnsi="Book Antiqua"/>
          <w:noProof/>
          <w:sz w:val="22"/>
          <w:lang w:val="id-ID"/>
        </w:rPr>
        <w:t xml:space="preserve">, </w:t>
      </w:r>
      <w:r w:rsidRPr="00E82FD7">
        <w:rPr>
          <w:rFonts w:ascii="Book Antiqua" w:hAnsi="Book Antiqua"/>
          <w:i/>
          <w:iCs/>
          <w:noProof/>
          <w:sz w:val="22"/>
          <w:lang w:val="id-ID"/>
        </w:rPr>
        <w:t>1</w:t>
      </w:r>
      <w:r w:rsidRPr="00E82FD7">
        <w:rPr>
          <w:rFonts w:ascii="Book Antiqua" w:hAnsi="Book Antiqua"/>
          <w:noProof/>
          <w:sz w:val="22"/>
          <w:lang w:val="id-ID"/>
        </w:rPr>
        <w:t>(1), 54–77. https://doi.org/10.31506/ijd.v1i1.6</w:t>
      </w:r>
    </w:p>
    <w:p w14:paraId="775997A5"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t xml:space="preserve">Ife, J., &amp; Tesoriero, F. (2008). </w:t>
      </w:r>
      <w:r w:rsidRPr="00E82FD7">
        <w:rPr>
          <w:rFonts w:ascii="Book Antiqua" w:hAnsi="Book Antiqua"/>
          <w:i/>
          <w:iCs/>
          <w:noProof/>
          <w:sz w:val="22"/>
          <w:lang w:val="id-ID"/>
        </w:rPr>
        <w:t>Community development</w:t>
      </w:r>
      <w:r w:rsidRPr="00E82FD7">
        <w:rPr>
          <w:i/>
          <w:iCs/>
          <w:noProof/>
          <w:sz w:val="22"/>
          <w:lang w:val="id-ID"/>
        </w:rPr>
        <w:t> </w:t>
      </w:r>
      <w:r w:rsidRPr="00E82FD7">
        <w:rPr>
          <w:rFonts w:ascii="Book Antiqua" w:hAnsi="Book Antiqua"/>
          <w:i/>
          <w:iCs/>
          <w:noProof/>
          <w:sz w:val="22"/>
          <w:lang w:val="id-ID"/>
        </w:rPr>
        <w:t>: alternatif pengembangan masyarakat di era globalisasi</w:t>
      </w:r>
      <w:r w:rsidRPr="00E82FD7">
        <w:rPr>
          <w:rFonts w:ascii="Book Antiqua" w:hAnsi="Book Antiqua"/>
          <w:noProof/>
          <w:sz w:val="22"/>
          <w:lang w:val="id-ID"/>
        </w:rPr>
        <w:t>. Pustaka Pelajar.</w:t>
      </w:r>
    </w:p>
    <w:p w14:paraId="431B9AC3"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t xml:space="preserve">Khairunnisa, D., &amp; Noer, K. (2020). </w:t>
      </w:r>
      <w:r w:rsidRPr="00E82FD7">
        <w:rPr>
          <w:rFonts w:ascii="Book Antiqua" w:hAnsi="Book Antiqua"/>
          <w:i/>
          <w:iCs/>
          <w:noProof/>
          <w:sz w:val="22"/>
          <w:lang w:val="id-ID"/>
        </w:rPr>
        <w:t>Strategy for Empowering Poor Families through an Integrated Program to Increase the Role of Women towards Prosperous Healthy Families in Depok, West Java</w:t>
      </w:r>
      <w:r w:rsidRPr="00E82FD7">
        <w:rPr>
          <w:rFonts w:ascii="Book Antiqua" w:hAnsi="Book Antiqua"/>
          <w:noProof/>
          <w:sz w:val="22"/>
          <w:lang w:val="id-ID"/>
        </w:rPr>
        <w:t xml:space="preserve">. </w:t>
      </w:r>
      <w:r w:rsidRPr="00E82FD7">
        <w:rPr>
          <w:rFonts w:ascii="Book Antiqua" w:hAnsi="Book Antiqua"/>
          <w:i/>
          <w:iCs/>
          <w:noProof/>
          <w:sz w:val="22"/>
          <w:lang w:val="id-ID"/>
        </w:rPr>
        <w:t>January</w:t>
      </w:r>
      <w:r w:rsidRPr="00E82FD7">
        <w:rPr>
          <w:rFonts w:ascii="Book Antiqua" w:hAnsi="Book Antiqua"/>
          <w:noProof/>
          <w:sz w:val="22"/>
          <w:lang w:val="id-ID"/>
        </w:rPr>
        <w:t>. https://doi.org/10.4108/eai.5-11-2019.2292485</w:t>
      </w:r>
    </w:p>
    <w:p w14:paraId="150D1491"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t xml:space="preserve">Labonté, R., &amp; Laverack, G. (2008). </w:t>
      </w:r>
      <w:r w:rsidRPr="00E82FD7">
        <w:rPr>
          <w:rFonts w:ascii="Book Antiqua" w:hAnsi="Book Antiqua"/>
          <w:i/>
          <w:iCs/>
          <w:noProof/>
          <w:sz w:val="22"/>
          <w:lang w:val="id-ID"/>
        </w:rPr>
        <w:t>Health promotion in action: from local to global empowerment</w:t>
      </w:r>
      <w:r w:rsidRPr="00E82FD7">
        <w:rPr>
          <w:rFonts w:ascii="Book Antiqua" w:hAnsi="Book Antiqua"/>
          <w:noProof/>
          <w:sz w:val="22"/>
          <w:lang w:val="id-ID"/>
        </w:rPr>
        <w:t>.</w:t>
      </w:r>
    </w:p>
    <w:p w14:paraId="31DABD78"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t xml:space="preserve">Lestari, A. Y., Humaedi, S., &amp; Rusyidi, B. (2019). Partisipasi Perempuan Dalam Program Terpadu Peningkatan Peran Wanita Menuju Keluarga Sehat Dan Sejahtera (P2Wkss) Di Rw 12 Kelurahan Pasirkaliki Kecamatan Cimahi Utara Kota Cimahi. </w:t>
      </w:r>
      <w:r w:rsidRPr="00E82FD7">
        <w:rPr>
          <w:rFonts w:ascii="Book Antiqua" w:hAnsi="Book Antiqua"/>
          <w:i/>
          <w:iCs/>
          <w:noProof/>
          <w:sz w:val="22"/>
          <w:lang w:val="id-ID"/>
        </w:rPr>
        <w:t>Share</w:t>
      </w:r>
      <w:r w:rsidRPr="00E82FD7">
        <w:rPr>
          <w:i/>
          <w:iCs/>
          <w:noProof/>
          <w:sz w:val="22"/>
          <w:lang w:val="id-ID"/>
        </w:rPr>
        <w:t> </w:t>
      </w:r>
      <w:r w:rsidRPr="00E82FD7">
        <w:rPr>
          <w:rFonts w:ascii="Book Antiqua" w:hAnsi="Book Antiqua"/>
          <w:i/>
          <w:iCs/>
          <w:noProof/>
          <w:sz w:val="22"/>
          <w:lang w:val="id-ID"/>
        </w:rPr>
        <w:t>: Social Work Journal</w:t>
      </w:r>
      <w:r w:rsidRPr="00E82FD7">
        <w:rPr>
          <w:rFonts w:ascii="Book Antiqua" w:hAnsi="Book Antiqua"/>
          <w:noProof/>
          <w:sz w:val="22"/>
          <w:lang w:val="id-ID"/>
        </w:rPr>
        <w:t xml:space="preserve">, </w:t>
      </w:r>
      <w:r w:rsidRPr="00E82FD7">
        <w:rPr>
          <w:rFonts w:ascii="Book Antiqua" w:hAnsi="Book Antiqua"/>
          <w:i/>
          <w:iCs/>
          <w:noProof/>
          <w:sz w:val="22"/>
          <w:lang w:val="id-ID"/>
        </w:rPr>
        <w:t>9</w:t>
      </w:r>
      <w:r w:rsidRPr="00E82FD7">
        <w:rPr>
          <w:rFonts w:ascii="Book Antiqua" w:hAnsi="Book Antiqua"/>
          <w:noProof/>
          <w:sz w:val="22"/>
          <w:lang w:val="id-ID"/>
        </w:rPr>
        <w:t>(1), 49. https://doi.org/10.24198/share.v9i1.20689</w:t>
      </w:r>
    </w:p>
    <w:p w14:paraId="2FA36050"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t xml:space="preserve">Malia, R., &amp; Vaulina, E. (2019). </w:t>
      </w:r>
      <w:r w:rsidRPr="00E82FD7">
        <w:rPr>
          <w:rFonts w:ascii="Book Antiqua" w:hAnsi="Book Antiqua"/>
          <w:i/>
          <w:iCs/>
          <w:noProof/>
          <w:sz w:val="22"/>
          <w:lang w:val="id-ID"/>
        </w:rPr>
        <w:t>Peran Serta Perempuan Dalam Program Terpadu P2Wkss Pokja Iii Di Desa Kertajaya Kecamatan Ciranjang</w:t>
      </w:r>
      <w:r w:rsidRPr="00E82FD7">
        <w:rPr>
          <w:rFonts w:ascii="Book Antiqua" w:hAnsi="Book Antiqua"/>
          <w:noProof/>
          <w:sz w:val="22"/>
          <w:lang w:val="id-ID"/>
        </w:rPr>
        <w:t>. 77–85.</w:t>
      </w:r>
    </w:p>
    <w:p w14:paraId="29B2ADFD"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t>Noer, K. U., &amp; Madewanti, N. L. G. (2020). Too many Stages , Too Little Time</w:t>
      </w:r>
      <w:r w:rsidRPr="00E82FD7">
        <w:rPr>
          <w:noProof/>
          <w:sz w:val="22"/>
          <w:lang w:val="id-ID"/>
        </w:rPr>
        <w:t> </w:t>
      </w:r>
      <w:r w:rsidRPr="00E82FD7">
        <w:rPr>
          <w:rFonts w:ascii="Book Antiqua" w:hAnsi="Book Antiqua"/>
          <w:noProof/>
          <w:sz w:val="22"/>
          <w:lang w:val="id-ID"/>
        </w:rPr>
        <w:t xml:space="preserve">: Bureaucratization and Impasse in the Social Safety Net Program in Indonesia. </w:t>
      </w:r>
      <w:r w:rsidRPr="00E82FD7">
        <w:rPr>
          <w:rFonts w:ascii="Book Antiqua" w:hAnsi="Book Antiqua"/>
          <w:i/>
          <w:iCs/>
          <w:noProof/>
          <w:sz w:val="22"/>
          <w:lang w:val="id-ID"/>
        </w:rPr>
        <w:t>Jurnal Studi Pemerintahan,</w:t>
      </w:r>
      <w:r w:rsidRPr="00E82FD7">
        <w:rPr>
          <w:rFonts w:ascii="Book Antiqua" w:hAnsi="Book Antiqua"/>
          <w:noProof/>
          <w:sz w:val="22"/>
          <w:lang w:val="id-ID"/>
        </w:rPr>
        <w:t xml:space="preserve"> </w:t>
      </w:r>
      <w:r w:rsidRPr="00E82FD7">
        <w:rPr>
          <w:rFonts w:ascii="Book Antiqua" w:hAnsi="Book Antiqua"/>
          <w:i/>
          <w:iCs/>
          <w:noProof/>
          <w:sz w:val="22"/>
          <w:lang w:val="id-ID"/>
        </w:rPr>
        <w:t>11</w:t>
      </w:r>
      <w:r w:rsidRPr="00E82FD7">
        <w:rPr>
          <w:rFonts w:ascii="Book Antiqua" w:hAnsi="Book Antiqua"/>
          <w:noProof/>
          <w:sz w:val="22"/>
          <w:lang w:val="id-ID"/>
        </w:rPr>
        <w:t>(3), 370–400.</w:t>
      </w:r>
    </w:p>
    <w:p w14:paraId="46C97CFB"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lastRenderedPageBreak/>
        <w:t xml:space="preserve">Novianti, R., Syaefuddin, Yuliani, L., &amp; Herwina, W. (2019). Partisipasi kelompok wanita tani dalam meningkatkan program p2wkss untuk memanfaatkan lahan 1,2,3,4. </w:t>
      </w:r>
      <w:r w:rsidRPr="00E82FD7">
        <w:rPr>
          <w:rFonts w:ascii="Book Antiqua" w:hAnsi="Book Antiqua"/>
          <w:i/>
          <w:iCs/>
          <w:noProof/>
          <w:sz w:val="22"/>
          <w:lang w:val="id-ID"/>
        </w:rPr>
        <w:t>Jurnal Cendikiawan Ilmiah PLS</w:t>
      </w:r>
      <w:r w:rsidRPr="00E82FD7">
        <w:rPr>
          <w:rFonts w:ascii="Book Antiqua" w:hAnsi="Book Antiqua"/>
          <w:noProof/>
          <w:sz w:val="22"/>
          <w:lang w:val="id-ID"/>
        </w:rPr>
        <w:t xml:space="preserve">, </w:t>
      </w:r>
      <w:r w:rsidRPr="00E82FD7">
        <w:rPr>
          <w:rFonts w:ascii="Book Antiqua" w:hAnsi="Book Antiqua"/>
          <w:i/>
          <w:iCs/>
          <w:noProof/>
          <w:sz w:val="22"/>
          <w:lang w:val="id-ID"/>
        </w:rPr>
        <w:t>4</w:t>
      </w:r>
      <w:r w:rsidRPr="00E82FD7">
        <w:rPr>
          <w:rFonts w:ascii="Book Antiqua" w:hAnsi="Book Antiqua"/>
          <w:noProof/>
          <w:sz w:val="22"/>
          <w:lang w:val="id-ID"/>
        </w:rPr>
        <w:t>(2), 59–70.</w:t>
      </w:r>
    </w:p>
    <w:p w14:paraId="3ACC7A42"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t xml:space="preserve">Putri, F. D., &amp; Noer, K. U. (2020). Surviving on a mountain of rubbish: the state and access to health social security for female scavengers. </w:t>
      </w:r>
      <w:r w:rsidRPr="00E82FD7">
        <w:rPr>
          <w:rFonts w:ascii="Book Antiqua" w:hAnsi="Book Antiqua"/>
          <w:i/>
          <w:iCs/>
          <w:noProof/>
          <w:sz w:val="22"/>
          <w:lang w:val="id-ID"/>
        </w:rPr>
        <w:t>ETNOSIA</w:t>
      </w:r>
      <w:r w:rsidRPr="00E82FD7">
        <w:rPr>
          <w:i/>
          <w:iCs/>
          <w:noProof/>
          <w:sz w:val="22"/>
          <w:lang w:val="id-ID"/>
        </w:rPr>
        <w:t> </w:t>
      </w:r>
      <w:r w:rsidRPr="00E82FD7">
        <w:rPr>
          <w:rFonts w:ascii="Book Antiqua" w:hAnsi="Book Antiqua"/>
          <w:i/>
          <w:iCs/>
          <w:noProof/>
          <w:sz w:val="22"/>
          <w:lang w:val="id-ID"/>
        </w:rPr>
        <w:t>: Jurnal Etnografi Indonesia</w:t>
      </w:r>
      <w:r w:rsidRPr="00E82FD7">
        <w:rPr>
          <w:rFonts w:ascii="Book Antiqua" w:hAnsi="Book Antiqua"/>
          <w:noProof/>
          <w:sz w:val="22"/>
          <w:lang w:val="id-ID"/>
        </w:rPr>
        <w:t xml:space="preserve">, </w:t>
      </w:r>
      <w:r w:rsidRPr="00E82FD7">
        <w:rPr>
          <w:rFonts w:ascii="Book Antiqua" w:hAnsi="Book Antiqua"/>
          <w:i/>
          <w:iCs/>
          <w:noProof/>
          <w:sz w:val="22"/>
          <w:lang w:val="id-ID"/>
        </w:rPr>
        <w:t>5</w:t>
      </w:r>
      <w:r w:rsidRPr="00E82FD7">
        <w:rPr>
          <w:rFonts w:ascii="Book Antiqua" w:hAnsi="Book Antiqua"/>
          <w:noProof/>
          <w:sz w:val="22"/>
          <w:lang w:val="id-ID"/>
        </w:rPr>
        <w:t>(1), 119. https://doi.org/10.31947/etnosia.v5i1.9621</w:t>
      </w:r>
    </w:p>
    <w:p w14:paraId="517AFDFB" w14:textId="77777777" w:rsidR="00E150A3" w:rsidRPr="00E82FD7" w:rsidRDefault="00E150A3" w:rsidP="00E150A3">
      <w:pPr>
        <w:widowControl w:val="0"/>
        <w:autoSpaceDE w:val="0"/>
        <w:autoSpaceDN w:val="0"/>
        <w:adjustRightInd w:val="0"/>
        <w:ind w:left="480" w:hanging="480"/>
        <w:rPr>
          <w:rFonts w:ascii="Book Antiqua" w:hAnsi="Book Antiqua"/>
          <w:noProof/>
          <w:sz w:val="22"/>
          <w:lang w:val="id-ID"/>
        </w:rPr>
      </w:pPr>
      <w:r w:rsidRPr="00E82FD7">
        <w:rPr>
          <w:rFonts w:ascii="Book Antiqua" w:hAnsi="Book Antiqua"/>
          <w:noProof/>
          <w:sz w:val="22"/>
          <w:lang w:val="id-ID"/>
        </w:rPr>
        <w:t xml:space="preserve">Rahmadani, A., &amp; Andri, S. (2020). EVALUASI PROGRAM PENINGKATAN PERANAN WANITA. </w:t>
      </w:r>
      <w:r w:rsidRPr="00E82FD7">
        <w:rPr>
          <w:rFonts w:ascii="Book Antiqua" w:hAnsi="Book Antiqua"/>
          <w:i/>
          <w:iCs/>
          <w:noProof/>
          <w:sz w:val="22"/>
          <w:lang w:val="id-ID"/>
        </w:rPr>
        <w:t>Jurnal Kebijakan Publik</w:t>
      </w:r>
      <w:r w:rsidRPr="00E82FD7">
        <w:rPr>
          <w:rFonts w:ascii="Book Antiqua" w:hAnsi="Book Antiqua"/>
          <w:noProof/>
          <w:sz w:val="22"/>
          <w:lang w:val="id-ID"/>
        </w:rPr>
        <w:t xml:space="preserve">, </w:t>
      </w:r>
      <w:r w:rsidRPr="00E82FD7">
        <w:rPr>
          <w:rFonts w:ascii="Book Antiqua" w:hAnsi="Book Antiqua"/>
          <w:i/>
          <w:iCs/>
          <w:noProof/>
          <w:sz w:val="22"/>
          <w:lang w:val="id-ID"/>
        </w:rPr>
        <w:t>11</w:t>
      </w:r>
      <w:r w:rsidRPr="00E82FD7">
        <w:rPr>
          <w:rFonts w:ascii="Book Antiqua" w:hAnsi="Book Antiqua"/>
          <w:noProof/>
          <w:sz w:val="22"/>
          <w:lang w:val="id-ID"/>
        </w:rPr>
        <w:t>(2), 55–112.</w:t>
      </w:r>
    </w:p>
    <w:p w14:paraId="22077B17" w14:textId="766E7560" w:rsidR="00E150A3" w:rsidRPr="00E82FD7" w:rsidRDefault="00E150A3" w:rsidP="00E150A3">
      <w:pPr>
        <w:widowControl w:val="0"/>
        <w:autoSpaceDE w:val="0"/>
        <w:autoSpaceDN w:val="0"/>
        <w:adjustRightInd w:val="0"/>
        <w:ind w:left="480" w:hanging="480"/>
        <w:rPr>
          <w:rFonts w:ascii="Book Antiqua" w:hAnsi="Book Antiqua"/>
          <w:b/>
          <w:bCs/>
          <w:iCs/>
          <w:sz w:val="22"/>
          <w:szCs w:val="22"/>
          <w:lang w:val="id-ID"/>
        </w:rPr>
      </w:pPr>
      <w:r w:rsidRPr="00E82FD7">
        <w:rPr>
          <w:rFonts w:ascii="Book Antiqua" w:hAnsi="Book Antiqua"/>
          <w:b/>
          <w:bCs/>
          <w:iCs/>
          <w:sz w:val="22"/>
          <w:szCs w:val="22"/>
          <w:lang w:val="id-ID"/>
        </w:rPr>
        <w:fldChar w:fldCharType="end"/>
      </w:r>
    </w:p>
    <w:sectPr w:rsidR="00E150A3" w:rsidRPr="00E82FD7" w:rsidSect="00953B79">
      <w:headerReference w:type="even" r:id="rId13"/>
      <w:headerReference w:type="default" r:id="rId14"/>
      <w:footerReference w:type="even" r:id="rId15"/>
      <w:footerReference w:type="default" r:id="rId16"/>
      <w:headerReference w:type="first" r:id="rId17"/>
      <w:footerReference w:type="first" r:id="rId18"/>
      <w:type w:val="continuous"/>
      <w:pgSz w:w="11909" w:h="16834" w:code="9"/>
      <w:pgMar w:top="1701" w:right="1701" w:bottom="1701" w:left="1701" w:header="720" w:footer="567" w:gutter="0"/>
      <w:pgNumType w:start="71"/>
      <w:cols w:space="284"/>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user" w:date="2021-04-14T15:50:00Z" w:initials="id">
    <w:p w14:paraId="53D9A9FA" w14:textId="4F8B5C8C" w:rsidR="00E82FD7" w:rsidRDefault="00E82FD7">
      <w:pPr>
        <w:pStyle w:val="CommentText"/>
      </w:pPr>
      <w:r>
        <w:rPr>
          <w:rStyle w:val="CommentReference"/>
        </w:rPr>
        <w:annotationRef/>
      </w:r>
      <w:proofErr w:type="spellStart"/>
      <w:r>
        <w:t>Tambahkan</w:t>
      </w:r>
      <w:proofErr w:type="spellEnd"/>
      <w:r>
        <w:t xml:space="preserve"> </w:t>
      </w:r>
      <w:proofErr w:type="spellStart"/>
      <w:r>
        <w:t>informasi</w:t>
      </w:r>
      <w:proofErr w:type="spellEnd"/>
      <w:r>
        <w:t xml:space="preserve"> </w:t>
      </w:r>
      <w:proofErr w:type="spellStart"/>
      <w:r>
        <w:t>pendukung</w:t>
      </w:r>
      <w:proofErr w:type="spellEnd"/>
      <w:r>
        <w:t xml:space="preserve"> pada </w:t>
      </w:r>
      <w:proofErr w:type="spellStart"/>
      <w:r>
        <w:t>setiap</w:t>
      </w:r>
      <w:proofErr w:type="spellEnd"/>
      <w:r>
        <w:t xml:space="preserve"> </w:t>
      </w:r>
      <w:proofErr w:type="spellStart"/>
      <w:r>
        <w:t>tahapan</w:t>
      </w:r>
      <w:proofErr w:type="spellEnd"/>
      <w:r>
        <w:t xml:space="preserve"> </w:t>
      </w:r>
      <w:proofErr w:type="spellStart"/>
      <w:r>
        <w:t>kegiatan</w:t>
      </w:r>
      <w:proofErr w:type="spellEnd"/>
      <w:r>
        <w:t xml:space="preserve">, </w:t>
      </w:r>
      <w:proofErr w:type="spellStart"/>
      <w:r>
        <w:t>bisa</w:t>
      </w:r>
      <w:proofErr w:type="spellEnd"/>
      <w:r>
        <w:t xml:space="preserve"> </w:t>
      </w:r>
      <w:proofErr w:type="spellStart"/>
      <w:r>
        <w:t>berupa</w:t>
      </w:r>
      <w:proofErr w:type="spellEnd"/>
      <w:r>
        <w:t xml:space="preserve"> </w:t>
      </w:r>
      <w:proofErr w:type="spellStart"/>
      <w:r>
        <w:t>gambar</w:t>
      </w:r>
      <w:proofErr w:type="spellEnd"/>
      <w:r>
        <w:t xml:space="preserve"> </w:t>
      </w:r>
      <w:proofErr w:type="spellStart"/>
      <w:r>
        <w:t>kegiatan</w:t>
      </w:r>
      <w:proofErr w:type="spellEnd"/>
      <w:r>
        <w:t xml:space="preserve"> </w:t>
      </w:r>
      <w:proofErr w:type="spellStart"/>
      <w:r>
        <w:t>atau</w:t>
      </w:r>
      <w:proofErr w:type="spellEnd"/>
      <w:r>
        <w:t xml:space="preserve"> </w:t>
      </w:r>
      <w:proofErr w:type="spellStart"/>
      <w:r>
        <w:t>tabel</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D9A9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8DDF" w16cex:dateUtc="2021-04-14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D9A9FA" w16cid:durableId="24218D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064AB" w14:textId="77777777" w:rsidR="00C82CF5" w:rsidRDefault="00C82CF5">
      <w:r>
        <w:separator/>
      </w:r>
    </w:p>
  </w:endnote>
  <w:endnote w:type="continuationSeparator" w:id="0">
    <w:p w14:paraId="27F5A354" w14:textId="77777777" w:rsidR="00C82CF5" w:rsidRDefault="00C8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sto MT">
    <w:panose1 w:val="02040603050505030304"/>
    <w:charset w:val="4D"/>
    <w:family w:val="roman"/>
    <w:pitch w:val="variable"/>
    <w:sig w:usb0="00000003" w:usb1="00000000" w:usb2="00000000" w:usb3="00000000" w:csb0="00000001" w:csb1="00000000"/>
  </w:font>
  <w:font w:name="Minion Pro">
    <w:altName w:val="Cambria"/>
    <w:panose1 w:val="020B0604020202020204"/>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ÀŒÃÂ"/>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BookmanOldStyle">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8B037" w14:textId="365FA9E7" w:rsidR="00824D2C" w:rsidRPr="002949B4" w:rsidRDefault="0013272F" w:rsidP="002949B4">
    <w:pPr>
      <w:pStyle w:val="Footer"/>
      <w:jc w:val="right"/>
      <w:rPr>
        <w:rFonts w:ascii="Book Antiqua" w:hAnsi="Book Antiqua"/>
        <w:sz w:val="22"/>
        <w:szCs w:val="22"/>
      </w:rPr>
    </w:pPr>
    <w:r w:rsidRPr="00CA56C4">
      <w:rPr>
        <w:rFonts w:ascii="Book Antiqua" w:hAnsi="Book Antiqua"/>
        <w:sz w:val="22"/>
        <w:szCs w:val="22"/>
      </w:rPr>
      <w:fldChar w:fldCharType="begin"/>
    </w:r>
    <w:r w:rsidR="00DD7C21" w:rsidRPr="00CA56C4">
      <w:rPr>
        <w:rFonts w:ascii="Book Antiqua" w:hAnsi="Book Antiqua"/>
        <w:sz w:val="22"/>
        <w:szCs w:val="22"/>
      </w:rPr>
      <w:instrText xml:space="preserve"> PAGE   \* MERGEFORMAT </w:instrText>
    </w:r>
    <w:r w:rsidRPr="00CA56C4">
      <w:rPr>
        <w:rFonts w:ascii="Book Antiqua" w:hAnsi="Book Antiqua"/>
        <w:sz w:val="22"/>
        <w:szCs w:val="22"/>
      </w:rPr>
      <w:fldChar w:fldCharType="separate"/>
    </w:r>
    <w:r w:rsidR="00863BBE">
      <w:rPr>
        <w:rFonts w:ascii="Book Antiqua" w:hAnsi="Book Antiqua"/>
        <w:noProof/>
        <w:sz w:val="22"/>
        <w:szCs w:val="22"/>
      </w:rPr>
      <w:t>72</w:t>
    </w:r>
    <w:r w:rsidRPr="00CA56C4">
      <w:rPr>
        <w:rFonts w:ascii="Book Antiqua" w:hAnsi="Book Antiqu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06D1" w14:textId="3AD4764E" w:rsidR="00824D2C" w:rsidRPr="002949B4" w:rsidRDefault="000862C4" w:rsidP="00794999">
    <w:pPr>
      <w:pStyle w:val="Footer"/>
      <w:jc w:val="right"/>
      <w:rPr>
        <w:rFonts w:ascii="Book Antiqua" w:hAnsi="Book Antiqua"/>
        <w:sz w:val="22"/>
        <w:szCs w:val="22"/>
      </w:rPr>
    </w:pPr>
    <w:r w:rsidRPr="002949B4">
      <w:rPr>
        <w:rFonts w:ascii="Book Antiqua" w:hAnsi="Book Antiqua"/>
        <w:sz w:val="22"/>
        <w:szCs w:val="22"/>
      </w:rPr>
      <w:fldChar w:fldCharType="begin"/>
    </w:r>
    <w:r w:rsidRPr="002949B4">
      <w:rPr>
        <w:rFonts w:ascii="Book Antiqua" w:hAnsi="Book Antiqua"/>
        <w:sz w:val="22"/>
        <w:szCs w:val="22"/>
      </w:rPr>
      <w:instrText xml:space="preserve"> PAGE   \* MERGEFORMAT </w:instrText>
    </w:r>
    <w:r w:rsidRPr="002949B4">
      <w:rPr>
        <w:rFonts w:ascii="Book Antiqua" w:hAnsi="Book Antiqua"/>
        <w:sz w:val="22"/>
        <w:szCs w:val="22"/>
      </w:rPr>
      <w:fldChar w:fldCharType="separate"/>
    </w:r>
    <w:r w:rsidR="00863BBE">
      <w:rPr>
        <w:rFonts w:ascii="Book Antiqua" w:hAnsi="Book Antiqua"/>
        <w:noProof/>
        <w:sz w:val="22"/>
        <w:szCs w:val="22"/>
      </w:rPr>
      <w:t>73</w:t>
    </w:r>
    <w:r w:rsidRPr="002949B4">
      <w:rPr>
        <w:rFonts w:ascii="Book Antiqua" w:hAnsi="Book Antiqua"/>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088C2" w14:textId="0F05DF02" w:rsidR="00824D2C" w:rsidRPr="002949B4" w:rsidRDefault="000862C4" w:rsidP="002949B4">
    <w:pPr>
      <w:pStyle w:val="Footer"/>
      <w:jc w:val="center"/>
      <w:rPr>
        <w:rFonts w:ascii="Book Antiqua" w:hAnsi="Book Antiqua"/>
        <w:sz w:val="22"/>
        <w:szCs w:val="22"/>
      </w:rPr>
    </w:pPr>
    <w:r w:rsidRPr="002949B4">
      <w:rPr>
        <w:rFonts w:ascii="Book Antiqua" w:hAnsi="Book Antiqua"/>
        <w:sz w:val="22"/>
        <w:szCs w:val="22"/>
      </w:rPr>
      <w:fldChar w:fldCharType="begin"/>
    </w:r>
    <w:r w:rsidRPr="002949B4">
      <w:rPr>
        <w:rFonts w:ascii="Book Antiqua" w:hAnsi="Book Antiqua"/>
        <w:sz w:val="22"/>
        <w:szCs w:val="22"/>
      </w:rPr>
      <w:instrText xml:space="preserve"> PAGE   \* MERGEFORMAT </w:instrText>
    </w:r>
    <w:r w:rsidRPr="002949B4">
      <w:rPr>
        <w:rFonts w:ascii="Book Antiqua" w:hAnsi="Book Antiqua"/>
        <w:sz w:val="22"/>
        <w:szCs w:val="22"/>
      </w:rPr>
      <w:fldChar w:fldCharType="separate"/>
    </w:r>
    <w:r w:rsidR="008724D0">
      <w:rPr>
        <w:rFonts w:ascii="Book Antiqua" w:hAnsi="Book Antiqua"/>
        <w:noProof/>
        <w:sz w:val="22"/>
        <w:szCs w:val="22"/>
      </w:rPr>
      <w:t>71</w:t>
    </w:r>
    <w:r w:rsidRPr="002949B4">
      <w:rPr>
        <w:rFonts w:ascii="Book Antiqua" w:hAnsi="Book Antiqua"/>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A9F7A" w14:textId="77777777" w:rsidR="00C82CF5" w:rsidRDefault="00C82CF5">
      <w:r>
        <w:separator/>
      </w:r>
    </w:p>
  </w:footnote>
  <w:footnote w:type="continuationSeparator" w:id="0">
    <w:p w14:paraId="048F3117" w14:textId="77777777" w:rsidR="00C82CF5" w:rsidRDefault="00C8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1256" w14:textId="77777777" w:rsidR="00344A7D" w:rsidRPr="00272178" w:rsidRDefault="005960BA">
    <w:pPr>
      <w:pStyle w:val="Header"/>
      <w:rPr>
        <w:rFonts w:ascii="Book Antiqua" w:hAnsi="Book Antiqua"/>
        <w:i/>
        <w:lang w:val="id-ID"/>
      </w:rPr>
    </w:pPr>
    <w:r w:rsidRPr="00272178">
      <w:rPr>
        <w:rFonts w:ascii="Book Antiqua" w:hAnsi="Book Antiqua"/>
        <w:i/>
        <w:lang w:val="id-ID"/>
      </w:rPr>
      <w:t>Community Empowerment</w:t>
    </w:r>
  </w:p>
  <w:p w14:paraId="696B263B" w14:textId="77777777" w:rsidR="00824D2C" w:rsidRPr="00272178" w:rsidRDefault="00824D2C">
    <w:pP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D71B" w14:textId="77777777" w:rsidR="00344A7D" w:rsidRPr="00272178" w:rsidRDefault="005960BA" w:rsidP="004679F4">
    <w:pPr>
      <w:pStyle w:val="Header"/>
      <w:jc w:val="right"/>
      <w:rPr>
        <w:rFonts w:ascii="Book Antiqua" w:hAnsi="Book Antiqua"/>
        <w:i/>
        <w:lang w:val="id-ID"/>
      </w:rPr>
    </w:pPr>
    <w:r w:rsidRPr="00272178">
      <w:rPr>
        <w:rFonts w:ascii="Book Antiqua" w:hAnsi="Book Antiqua"/>
        <w:i/>
        <w:lang w:val="id-ID"/>
      </w:rPr>
      <w:t>Community Empowerment</w:t>
    </w:r>
  </w:p>
  <w:p w14:paraId="5C810BD1" w14:textId="77777777" w:rsidR="00824D2C" w:rsidRPr="00272178" w:rsidRDefault="00824D2C">
    <w:pPr>
      <w:rPr>
        <w:rFonts w:ascii="Book Antiqua" w:hAnsi="Book Antiqua"/>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9011C" w14:textId="77777777" w:rsidR="002D7E88" w:rsidRPr="0088057E" w:rsidRDefault="00C97EF0" w:rsidP="002D7E88">
    <w:pPr>
      <w:rPr>
        <w:rFonts w:ascii="Book Antiqua" w:hAnsi="Book Antiqua"/>
        <w:b/>
        <w:lang w:val="id-ID"/>
      </w:rPr>
    </w:pPr>
    <w:r>
      <w:rPr>
        <w:noProof/>
      </w:rPr>
      <w:drawing>
        <wp:anchor distT="0" distB="0" distL="114300" distR="114300" simplePos="0" relativeHeight="251659264" behindDoc="1" locked="0" layoutInCell="1" allowOverlap="1" wp14:anchorId="37DD3430" wp14:editId="3C27F605">
          <wp:simplePos x="0" y="0"/>
          <wp:positionH relativeFrom="column">
            <wp:posOffset>3276600</wp:posOffset>
          </wp:positionH>
          <wp:positionV relativeFrom="paragraph">
            <wp:posOffset>2540</wp:posOffset>
          </wp:positionV>
          <wp:extent cx="2139950" cy="616585"/>
          <wp:effectExtent l="0" t="0" r="0" b="0"/>
          <wp:wrapNone/>
          <wp:docPr id="1" name="Picture 11" descr="age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e Head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D7E88" w:rsidRPr="0088057E">
      <w:rPr>
        <w:rFonts w:ascii="Book Antiqua" w:hAnsi="Book Antiqua"/>
        <w:b/>
        <w:lang w:val="id-ID"/>
      </w:rPr>
      <w:t>COMMUNITY EMPOWERMENT</w:t>
    </w:r>
  </w:p>
  <w:p w14:paraId="36CC48B8" w14:textId="1BE7CDA3" w:rsidR="002D7E88" w:rsidRPr="00DB6C11" w:rsidRDefault="00F955F1" w:rsidP="00DB6C11">
    <w:pPr>
      <w:rPr>
        <w:rFonts w:ascii="Book Antiqua" w:hAnsi="Book Antiqua"/>
        <w:color w:val="000000"/>
        <w:sz w:val="22"/>
      </w:rPr>
    </w:pPr>
    <w:r w:rsidRPr="00EE5CD4">
      <w:rPr>
        <w:rFonts w:ascii="Book Antiqua" w:hAnsi="Book Antiqua"/>
        <w:color w:val="000000"/>
        <w:sz w:val="22"/>
        <w:lang w:val="id-ID"/>
      </w:rPr>
      <w:t>Vol.</w:t>
    </w:r>
    <w:r w:rsidR="00DB6C11">
      <w:rPr>
        <w:rFonts w:ascii="Book Antiqua" w:hAnsi="Book Antiqua"/>
        <w:color w:val="000000"/>
        <w:sz w:val="22"/>
        <w:lang w:val="id-ID"/>
      </w:rPr>
      <w:t xml:space="preserve"> </w:t>
    </w:r>
    <w:proofErr w:type="gramStart"/>
    <w:r w:rsidR="001838E7">
      <w:rPr>
        <w:rFonts w:ascii="Book Antiqua" w:hAnsi="Book Antiqua"/>
        <w:color w:val="000000"/>
        <w:sz w:val="22"/>
      </w:rPr>
      <w:t>xx</w:t>
    </w:r>
    <w:r w:rsidR="00DB6C11">
      <w:rPr>
        <w:rFonts w:ascii="Book Antiqua" w:hAnsi="Book Antiqua"/>
        <w:color w:val="000000"/>
        <w:sz w:val="22"/>
      </w:rPr>
      <w:t xml:space="preserve"> </w:t>
    </w:r>
    <w:r w:rsidRPr="00EE5CD4">
      <w:rPr>
        <w:rFonts w:ascii="Book Antiqua" w:hAnsi="Book Antiqua"/>
        <w:color w:val="000000"/>
        <w:sz w:val="22"/>
        <w:lang w:val="id-ID"/>
      </w:rPr>
      <w:t xml:space="preserve"> No.</w:t>
    </w:r>
    <w:proofErr w:type="gramEnd"/>
    <w:r w:rsidR="00DB6C11">
      <w:rPr>
        <w:rFonts w:ascii="Book Antiqua" w:hAnsi="Book Antiqua"/>
        <w:color w:val="000000"/>
        <w:sz w:val="22"/>
        <w:lang w:val="id-ID"/>
      </w:rPr>
      <w:t xml:space="preserve"> </w:t>
    </w:r>
    <w:r w:rsidR="001838E7">
      <w:rPr>
        <w:rFonts w:ascii="Book Antiqua" w:hAnsi="Book Antiqua"/>
        <w:color w:val="000000"/>
        <w:sz w:val="22"/>
      </w:rPr>
      <w:t>xx</w:t>
    </w:r>
    <w:r w:rsidRPr="00EE5CD4">
      <w:rPr>
        <w:rFonts w:ascii="Book Antiqua" w:hAnsi="Book Antiqua"/>
        <w:color w:val="000000"/>
        <w:sz w:val="22"/>
        <w:lang w:val="id-ID"/>
      </w:rPr>
      <w:t xml:space="preserve"> (20</w:t>
    </w:r>
    <w:r w:rsidR="001838E7">
      <w:rPr>
        <w:rFonts w:ascii="Book Antiqua" w:hAnsi="Book Antiqua"/>
        <w:color w:val="000000"/>
        <w:sz w:val="22"/>
      </w:rPr>
      <w:t>xx</w:t>
    </w:r>
    <w:r w:rsidRPr="00EE5CD4">
      <w:rPr>
        <w:rFonts w:ascii="Book Antiqua" w:hAnsi="Book Antiqua"/>
        <w:color w:val="000000"/>
        <w:sz w:val="22"/>
        <w:lang w:val="id-ID"/>
      </w:rPr>
      <w:t>) pp.</w:t>
    </w:r>
    <w:r w:rsidR="00BB5019">
      <w:rPr>
        <w:rFonts w:ascii="Book Antiqua" w:hAnsi="Book Antiqua"/>
        <w:color w:val="000000"/>
        <w:sz w:val="22"/>
        <w:lang w:val="id-ID"/>
      </w:rPr>
      <w:t xml:space="preserve"> </w:t>
    </w:r>
    <w:r w:rsidR="001838E7">
      <w:rPr>
        <w:rFonts w:ascii="Book Antiqua" w:hAnsi="Book Antiqua"/>
        <w:color w:val="000000"/>
        <w:sz w:val="22"/>
      </w:rPr>
      <w:t>xx</w:t>
    </w:r>
    <w:r w:rsidR="00DB6C11">
      <w:rPr>
        <w:rFonts w:ascii="Book Antiqua" w:hAnsi="Book Antiqua"/>
        <w:color w:val="000000"/>
        <w:sz w:val="22"/>
      </w:rPr>
      <w:t>-</w:t>
    </w:r>
    <w:r w:rsidR="001838E7">
      <w:rPr>
        <w:rFonts w:ascii="Book Antiqua" w:hAnsi="Book Antiqua"/>
        <w:color w:val="000000"/>
        <w:sz w:val="22"/>
      </w:rPr>
      <w:t>xx</w:t>
    </w:r>
  </w:p>
  <w:p w14:paraId="058AF05B" w14:textId="77777777" w:rsidR="00F955F1" w:rsidRPr="0088057E" w:rsidRDefault="0088057E" w:rsidP="002D7E88">
    <w:pPr>
      <w:rPr>
        <w:rFonts w:ascii="Book Antiqua" w:hAnsi="Book Antiqua"/>
        <w:sz w:val="22"/>
      </w:rPr>
    </w:pPr>
    <w:r w:rsidRPr="0088057E">
      <w:rPr>
        <w:rFonts w:ascii="Book Antiqua" w:hAnsi="Book Antiqua"/>
        <w:sz w:val="22"/>
        <w:lang w:val="id-ID"/>
      </w:rPr>
      <w:t xml:space="preserve">p-ISSN: 2614-4964 </w:t>
    </w:r>
    <w:r w:rsidR="00F955F1" w:rsidRPr="0088057E">
      <w:rPr>
        <w:rFonts w:ascii="Book Antiqua" w:hAnsi="Book Antiqua"/>
        <w:sz w:val="22"/>
        <w:lang w:val="id-ID"/>
      </w:rPr>
      <w:t xml:space="preserve">     e-ISSN: </w:t>
    </w:r>
    <w:r w:rsidRPr="0088057E">
      <w:rPr>
        <w:rFonts w:ascii="Book Antiqua" w:hAnsi="Book Antiqua"/>
        <w:sz w:val="22"/>
      </w:rPr>
      <w:t>2621-4024</w:t>
    </w:r>
  </w:p>
  <w:p w14:paraId="5DA3C7BD" w14:textId="42DCA9CB" w:rsidR="00824D2C" w:rsidRDefault="00824D2C" w:rsidP="00863BBE">
    <w:pPr>
      <w:tabs>
        <w:tab w:val="left" w:pos="1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C47FC"/>
    <w:multiLevelType w:val="hybridMultilevel"/>
    <w:tmpl w:val="93FCD47E"/>
    <w:lvl w:ilvl="0" w:tplc="8E8C24EA">
      <w:start w:val="1"/>
      <w:numFmt w:val="decimal"/>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3223FE2"/>
    <w:multiLevelType w:val="hybridMultilevel"/>
    <w:tmpl w:val="175221E0"/>
    <w:lvl w:ilvl="0" w:tplc="F3B8842C">
      <w:start w:val="5"/>
      <w:numFmt w:val="lowerLetter"/>
      <w:lvlText w:val="%1."/>
      <w:lvlJc w:val="left"/>
      <w:pPr>
        <w:ind w:left="2160" w:hanging="428"/>
      </w:pPr>
      <w:rPr>
        <w:rFonts w:ascii="Times New Roman" w:eastAsia="Times New Roman" w:hAnsi="Times New Roman" w:cs="Times New Roman" w:hint="default"/>
        <w:spacing w:val="-5"/>
        <w:w w:val="99"/>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60026F8"/>
    <w:multiLevelType w:val="hybridMultilevel"/>
    <w:tmpl w:val="55121D5E"/>
    <w:lvl w:ilvl="0" w:tplc="92DC8F1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C5C39AD"/>
    <w:multiLevelType w:val="hybridMultilevel"/>
    <w:tmpl w:val="D61EE57A"/>
    <w:lvl w:ilvl="0" w:tplc="16D2E194">
      <w:start w:val="1"/>
      <w:numFmt w:val="decimal"/>
      <w:lvlText w:val="%1)"/>
      <w:lvlJc w:val="left"/>
      <w:pPr>
        <w:ind w:left="1710" w:hanging="360"/>
      </w:pPr>
      <w:rPr>
        <w:rFonts w:cs="Times New Roman" w:hint="default"/>
      </w:rPr>
    </w:lvl>
    <w:lvl w:ilvl="1" w:tplc="0409000F">
      <w:start w:val="1"/>
      <w:numFmt w:val="decimal"/>
      <w:lvlText w:val="%2."/>
      <w:lvlJc w:val="left"/>
      <w:pPr>
        <w:ind w:left="2430" w:hanging="360"/>
      </w:p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4" w15:restartNumberingAfterBreak="0">
    <w:nsid w:val="27E9578E"/>
    <w:multiLevelType w:val="hybridMultilevel"/>
    <w:tmpl w:val="5B648E14"/>
    <w:lvl w:ilvl="0" w:tplc="7EF60D08">
      <w:start w:val="1"/>
      <w:numFmt w:val="decimal"/>
      <w:lvlText w:val="%1."/>
      <w:lvlJc w:val="left"/>
      <w:pPr>
        <w:ind w:left="216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84D531C"/>
    <w:multiLevelType w:val="hybridMultilevel"/>
    <w:tmpl w:val="5C9C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F722A"/>
    <w:multiLevelType w:val="hybridMultilevel"/>
    <w:tmpl w:val="4D6697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AB326BD"/>
    <w:multiLevelType w:val="hybridMultilevel"/>
    <w:tmpl w:val="BFB63ABC"/>
    <w:lvl w:ilvl="0" w:tplc="9BCEC710">
      <w:start w:val="1"/>
      <w:numFmt w:val="decimal"/>
      <w:lvlText w:val="%1."/>
      <w:lvlJc w:val="left"/>
      <w:pPr>
        <w:ind w:left="1526" w:hanging="360"/>
      </w:pPr>
      <w:rPr>
        <w:rFonts w:hint="default"/>
        <w:spacing w:val="-24"/>
        <w:w w:val="99"/>
        <w:sz w:val="22"/>
        <w:szCs w:val="24"/>
        <w:lang w:val="et" w:eastAsia="et" w:bidi="et"/>
      </w:rPr>
    </w:lvl>
    <w:lvl w:ilvl="1" w:tplc="C7DA9CEA">
      <w:numFmt w:val="bullet"/>
      <w:lvlText w:val="•"/>
      <w:lvlJc w:val="left"/>
      <w:pPr>
        <w:ind w:left="2368" w:hanging="360"/>
      </w:pPr>
      <w:rPr>
        <w:rFonts w:hint="default"/>
        <w:lang w:val="et" w:eastAsia="et" w:bidi="et"/>
      </w:rPr>
    </w:lvl>
    <w:lvl w:ilvl="2" w:tplc="57DC0C10">
      <w:numFmt w:val="bullet"/>
      <w:lvlText w:val="•"/>
      <w:lvlJc w:val="left"/>
      <w:pPr>
        <w:ind w:left="3216" w:hanging="360"/>
      </w:pPr>
      <w:rPr>
        <w:rFonts w:hint="default"/>
        <w:lang w:val="et" w:eastAsia="et" w:bidi="et"/>
      </w:rPr>
    </w:lvl>
    <w:lvl w:ilvl="3" w:tplc="48042160">
      <w:numFmt w:val="bullet"/>
      <w:lvlText w:val="•"/>
      <w:lvlJc w:val="left"/>
      <w:pPr>
        <w:ind w:left="4064" w:hanging="360"/>
      </w:pPr>
      <w:rPr>
        <w:rFonts w:hint="default"/>
        <w:lang w:val="et" w:eastAsia="et" w:bidi="et"/>
      </w:rPr>
    </w:lvl>
    <w:lvl w:ilvl="4" w:tplc="A2CABADE">
      <w:numFmt w:val="bullet"/>
      <w:lvlText w:val="•"/>
      <w:lvlJc w:val="left"/>
      <w:pPr>
        <w:ind w:left="4912" w:hanging="360"/>
      </w:pPr>
      <w:rPr>
        <w:rFonts w:hint="default"/>
        <w:lang w:val="et" w:eastAsia="et" w:bidi="et"/>
      </w:rPr>
    </w:lvl>
    <w:lvl w:ilvl="5" w:tplc="85904D94">
      <w:numFmt w:val="bullet"/>
      <w:lvlText w:val="•"/>
      <w:lvlJc w:val="left"/>
      <w:pPr>
        <w:ind w:left="5760" w:hanging="360"/>
      </w:pPr>
      <w:rPr>
        <w:rFonts w:hint="default"/>
        <w:lang w:val="et" w:eastAsia="et" w:bidi="et"/>
      </w:rPr>
    </w:lvl>
    <w:lvl w:ilvl="6" w:tplc="753E5D92">
      <w:numFmt w:val="bullet"/>
      <w:lvlText w:val="•"/>
      <w:lvlJc w:val="left"/>
      <w:pPr>
        <w:ind w:left="6608" w:hanging="360"/>
      </w:pPr>
      <w:rPr>
        <w:rFonts w:hint="default"/>
        <w:lang w:val="et" w:eastAsia="et" w:bidi="et"/>
      </w:rPr>
    </w:lvl>
    <w:lvl w:ilvl="7" w:tplc="1E98074E">
      <w:numFmt w:val="bullet"/>
      <w:lvlText w:val="•"/>
      <w:lvlJc w:val="left"/>
      <w:pPr>
        <w:ind w:left="7456" w:hanging="360"/>
      </w:pPr>
      <w:rPr>
        <w:rFonts w:hint="default"/>
        <w:lang w:val="et" w:eastAsia="et" w:bidi="et"/>
      </w:rPr>
    </w:lvl>
    <w:lvl w:ilvl="8" w:tplc="8A1E4058">
      <w:numFmt w:val="bullet"/>
      <w:lvlText w:val="•"/>
      <w:lvlJc w:val="left"/>
      <w:pPr>
        <w:ind w:left="8304" w:hanging="360"/>
      </w:pPr>
      <w:rPr>
        <w:rFonts w:hint="default"/>
        <w:lang w:val="et" w:eastAsia="et" w:bidi="et"/>
      </w:rPr>
    </w:lvl>
  </w:abstractNum>
  <w:abstractNum w:abstractNumId="8" w15:restartNumberingAfterBreak="0">
    <w:nsid w:val="3D622802"/>
    <w:multiLevelType w:val="hybridMultilevel"/>
    <w:tmpl w:val="2EFCD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31EE9"/>
    <w:multiLevelType w:val="hybridMultilevel"/>
    <w:tmpl w:val="65FCDC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034444F"/>
    <w:multiLevelType w:val="hybridMultilevel"/>
    <w:tmpl w:val="7CFA22F6"/>
    <w:lvl w:ilvl="0" w:tplc="AF607E1E">
      <w:start w:val="1"/>
      <w:numFmt w:val="decimal"/>
      <w:lvlText w:val="%1."/>
      <w:lvlJc w:val="left"/>
      <w:pPr>
        <w:ind w:left="1526" w:hanging="360"/>
      </w:pPr>
      <w:rPr>
        <w:rFonts w:hint="default"/>
        <w:spacing w:val="-10"/>
        <w:w w:val="99"/>
        <w:sz w:val="22"/>
        <w:szCs w:val="24"/>
        <w:lang w:val="et" w:eastAsia="et" w:bidi="et"/>
      </w:rPr>
    </w:lvl>
    <w:lvl w:ilvl="1" w:tplc="64102CDC">
      <w:start w:val="1"/>
      <w:numFmt w:val="lowerLetter"/>
      <w:lvlText w:val="%2."/>
      <w:lvlJc w:val="left"/>
      <w:pPr>
        <w:ind w:left="2160" w:hanging="428"/>
      </w:pPr>
      <w:rPr>
        <w:rFonts w:ascii="Book Antiqua" w:eastAsia="Times New Roman" w:hAnsi="Book Antiqua" w:cs="Times New Roman" w:hint="default"/>
        <w:spacing w:val="-5"/>
        <w:w w:val="99"/>
        <w:sz w:val="22"/>
        <w:szCs w:val="22"/>
        <w:lang w:val="et" w:eastAsia="et" w:bidi="et"/>
      </w:rPr>
    </w:lvl>
    <w:lvl w:ilvl="2" w:tplc="688A0A3C">
      <w:numFmt w:val="bullet"/>
      <w:lvlText w:val="•"/>
      <w:lvlJc w:val="left"/>
      <w:pPr>
        <w:ind w:left="3031" w:hanging="428"/>
      </w:pPr>
      <w:rPr>
        <w:rFonts w:hint="default"/>
        <w:lang w:val="et" w:eastAsia="et" w:bidi="et"/>
      </w:rPr>
    </w:lvl>
    <w:lvl w:ilvl="3" w:tplc="03DED706">
      <w:numFmt w:val="bullet"/>
      <w:lvlText w:val="•"/>
      <w:lvlJc w:val="left"/>
      <w:pPr>
        <w:ind w:left="3902" w:hanging="428"/>
      </w:pPr>
      <w:rPr>
        <w:rFonts w:hint="default"/>
        <w:lang w:val="et" w:eastAsia="et" w:bidi="et"/>
      </w:rPr>
    </w:lvl>
    <w:lvl w:ilvl="4" w:tplc="A4722CBE">
      <w:numFmt w:val="bullet"/>
      <w:lvlText w:val="•"/>
      <w:lvlJc w:val="left"/>
      <w:pPr>
        <w:ind w:left="4773" w:hanging="428"/>
      </w:pPr>
      <w:rPr>
        <w:rFonts w:hint="default"/>
        <w:lang w:val="et" w:eastAsia="et" w:bidi="et"/>
      </w:rPr>
    </w:lvl>
    <w:lvl w:ilvl="5" w:tplc="D21AED80">
      <w:numFmt w:val="bullet"/>
      <w:lvlText w:val="•"/>
      <w:lvlJc w:val="left"/>
      <w:pPr>
        <w:ind w:left="5644" w:hanging="428"/>
      </w:pPr>
      <w:rPr>
        <w:rFonts w:hint="default"/>
        <w:lang w:val="et" w:eastAsia="et" w:bidi="et"/>
      </w:rPr>
    </w:lvl>
    <w:lvl w:ilvl="6" w:tplc="FF283200">
      <w:numFmt w:val="bullet"/>
      <w:lvlText w:val="•"/>
      <w:lvlJc w:val="left"/>
      <w:pPr>
        <w:ind w:left="6515" w:hanging="428"/>
      </w:pPr>
      <w:rPr>
        <w:rFonts w:hint="default"/>
        <w:lang w:val="et" w:eastAsia="et" w:bidi="et"/>
      </w:rPr>
    </w:lvl>
    <w:lvl w:ilvl="7" w:tplc="752C7960">
      <w:numFmt w:val="bullet"/>
      <w:lvlText w:val="•"/>
      <w:lvlJc w:val="left"/>
      <w:pPr>
        <w:ind w:left="7386" w:hanging="428"/>
      </w:pPr>
      <w:rPr>
        <w:rFonts w:hint="default"/>
        <w:lang w:val="et" w:eastAsia="et" w:bidi="et"/>
      </w:rPr>
    </w:lvl>
    <w:lvl w:ilvl="8" w:tplc="E65CD566">
      <w:numFmt w:val="bullet"/>
      <w:lvlText w:val="•"/>
      <w:lvlJc w:val="left"/>
      <w:pPr>
        <w:ind w:left="8257" w:hanging="428"/>
      </w:pPr>
      <w:rPr>
        <w:rFonts w:hint="default"/>
        <w:lang w:val="et" w:eastAsia="et" w:bidi="et"/>
      </w:rPr>
    </w:lvl>
  </w:abstractNum>
  <w:abstractNum w:abstractNumId="11" w15:restartNumberingAfterBreak="0">
    <w:nsid w:val="52C1716C"/>
    <w:multiLevelType w:val="hybridMultilevel"/>
    <w:tmpl w:val="4C3CEF9A"/>
    <w:lvl w:ilvl="0" w:tplc="AB6E278A">
      <w:start w:val="1"/>
      <w:numFmt w:val="upp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2521D53"/>
    <w:multiLevelType w:val="hybridMultilevel"/>
    <w:tmpl w:val="055A9D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33475"/>
    <w:multiLevelType w:val="hybridMultilevel"/>
    <w:tmpl w:val="5E5EA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72F9C"/>
    <w:multiLevelType w:val="hybridMultilevel"/>
    <w:tmpl w:val="A63861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DD715D0"/>
    <w:multiLevelType w:val="hybridMultilevel"/>
    <w:tmpl w:val="2E4EC37A"/>
    <w:lvl w:ilvl="0" w:tplc="BD6E9C3A">
      <w:start w:val="1"/>
      <w:numFmt w:val="decimal"/>
      <w:lvlText w:val="%1."/>
      <w:lvlJc w:val="left"/>
      <w:pPr>
        <w:ind w:left="1526" w:hanging="360"/>
      </w:pPr>
      <w:rPr>
        <w:rFonts w:hint="default"/>
        <w:spacing w:val="-15"/>
        <w:w w:val="99"/>
        <w:sz w:val="22"/>
        <w:szCs w:val="24"/>
        <w:lang w:val="et" w:eastAsia="et" w:bidi="et"/>
      </w:rPr>
    </w:lvl>
    <w:lvl w:ilvl="1" w:tplc="5C1883BC">
      <w:numFmt w:val="bullet"/>
      <w:lvlText w:val="•"/>
      <w:lvlJc w:val="left"/>
      <w:pPr>
        <w:ind w:left="2368" w:hanging="360"/>
      </w:pPr>
      <w:rPr>
        <w:rFonts w:hint="default"/>
        <w:lang w:val="et" w:eastAsia="et" w:bidi="et"/>
      </w:rPr>
    </w:lvl>
    <w:lvl w:ilvl="2" w:tplc="4802D194">
      <w:numFmt w:val="bullet"/>
      <w:lvlText w:val="•"/>
      <w:lvlJc w:val="left"/>
      <w:pPr>
        <w:ind w:left="3216" w:hanging="360"/>
      </w:pPr>
      <w:rPr>
        <w:rFonts w:hint="default"/>
        <w:lang w:val="et" w:eastAsia="et" w:bidi="et"/>
      </w:rPr>
    </w:lvl>
    <w:lvl w:ilvl="3" w:tplc="B2C4B9F2">
      <w:numFmt w:val="bullet"/>
      <w:lvlText w:val="•"/>
      <w:lvlJc w:val="left"/>
      <w:pPr>
        <w:ind w:left="4064" w:hanging="360"/>
      </w:pPr>
      <w:rPr>
        <w:rFonts w:hint="default"/>
        <w:lang w:val="et" w:eastAsia="et" w:bidi="et"/>
      </w:rPr>
    </w:lvl>
    <w:lvl w:ilvl="4" w:tplc="2E1A1AC6">
      <w:numFmt w:val="bullet"/>
      <w:lvlText w:val="•"/>
      <w:lvlJc w:val="left"/>
      <w:pPr>
        <w:ind w:left="4912" w:hanging="360"/>
      </w:pPr>
      <w:rPr>
        <w:rFonts w:hint="default"/>
        <w:lang w:val="et" w:eastAsia="et" w:bidi="et"/>
      </w:rPr>
    </w:lvl>
    <w:lvl w:ilvl="5" w:tplc="635A012E">
      <w:numFmt w:val="bullet"/>
      <w:lvlText w:val="•"/>
      <w:lvlJc w:val="left"/>
      <w:pPr>
        <w:ind w:left="5760" w:hanging="360"/>
      </w:pPr>
      <w:rPr>
        <w:rFonts w:hint="default"/>
        <w:lang w:val="et" w:eastAsia="et" w:bidi="et"/>
      </w:rPr>
    </w:lvl>
    <w:lvl w:ilvl="6" w:tplc="AF10A102">
      <w:numFmt w:val="bullet"/>
      <w:lvlText w:val="•"/>
      <w:lvlJc w:val="left"/>
      <w:pPr>
        <w:ind w:left="6608" w:hanging="360"/>
      </w:pPr>
      <w:rPr>
        <w:rFonts w:hint="default"/>
        <w:lang w:val="et" w:eastAsia="et" w:bidi="et"/>
      </w:rPr>
    </w:lvl>
    <w:lvl w:ilvl="7" w:tplc="641E5CB0">
      <w:numFmt w:val="bullet"/>
      <w:lvlText w:val="•"/>
      <w:lvlJc w:val="left"/>
      <w:pPr>
        <w:ind w:left="7456" w:hanging="360"/>
      </w:pPr>
      <w:rPr>
        <w:rFonts w:hint="default"/>
        <w:lang w:val="et" w:eastAsia="et" w:bidi="et"/>
      </w:rPr>
    </w:lvl>
    <w:lvl w:ilvl="8" w:tplc="623041D4">
      <w:numFmt w:val="bullet"/>
      <w:lvlText w:val="•"/>
      <w:lvlJc w:val="left"/>
      <w:pPr>
        <w:ind w:left="8304" w:hanging="360"/>
      </w:pPr>
      <w:rPr>
        <w:rFonts w:hint="default"/>
        <w:lang w:val="et" w:eastAsia="et" w:bidi="et"/>
      </w:rPr>
    </w:lvl>
  </w:abstractNum>
  <w:abstractNum w:abstractNumId="16" w15:restartNumberingAfterBreak="0">
    <w:nsid w:val="70280B5F"/>
    <w:multiLevelType w:val="hybridMultilevel"/>
    <w:tmpl w:val="E54A0668"/>
    <w:lvl w:ilvl="0" w:tplc="04090011">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30242BCA">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13"/>
  </w:num>
  <w:num w:numId="6">
    <w:abstractNumId w:val="12"/>
  </w:num>
  <w:num w:numId="7">
    <w:abstractNumId w:val="3"/>
  </w:num>
  <w:num w:numId="8">
    <w:abstractNumId w:val="7"/>
  </w:num>
  <w:num w:numId="9">
    <w:abstractNumId w:val="15"/>
  </w:num>
  <w:num w:numId="10">
    <w:abstractNumId w:val="10"/>
  </w:num>
  <w:num w:numId="11">
    <w:abstractNumId w:val="1"/>
  </w:num>
  <w:num w:numId="12">
    <w:abstractNumId w:val="16"/>
  </w:num>
  <w:num w:numId="13">
    <w:abstractNumId w:val="14"/>
  </w:num>
  <w:num w:numId="14">
    <w:abstractNumId w:val="9"/>
  </w:num>
  <w:num w:numId="15">
    <w:abstractNumId w:val="5"/>
  </w:num>
  <w:num w:numId="16">
    <w:abstractNumId w:val="11"/>
  </w:num>
  <w:num w:numId="17">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C0NDUyMAfSBuaGRko6SsGpxcWZ+XkgBYa1AP0pjJksAAAA"/>
  </w:docVars>
  <w:rsids>
    <w:rsidRoot w:val="00D73172"/>
    <w:rsid w:val="000006FC"/>
    <w:rsid w:val="0000163C"/>
    <w:rsid w:val="00006DF7"/>
    <w:rsid w:val="00014BC7"/>
    <w:rsid w:val="00014CED"/>
    <w:rsid w:val="00017BCC"/>
    <w:rsid w:val="0003454F"/>
    <w:rsid w:val="0004542F"/>
    <w:rsid w:val="000513DB"/>
    <w:rsid w:val="000564B2"/>
    <w:rsid w:val="000701C4"/>
    <w:rsid w:val="0007422B"/>
    <w:rsid w:val="00077797"/>
    <w:rsid w:val="000862C4"/>
    <w:rsid w:val="0008673E"/>
    <w:rsid w:val="000869B4"/>
    <w:rsid w:val="0009277E"/>
    <w:rsid w:val="000972DD"/>
    <w:rsid w:val="000B59F3"/>
    <w:rsid w:val="000D4B41"/>
    <w:rsid w:val="000E4721"/>
    <w:rsid w:val="000F24A5"/>
    <w:rsid w:val="00104FFF"/>
    <w:rsid w:val="0010735D"/>
    <w:rsid w:val="001169AE"/>
    <w:rsid w:val="00130BC2"/>
    <w:rsid w:val="0013272F"/>
    <w:rsid w:val="00137BE9"/>
    <w:rsid w:val="0015441C"/>
    <w:rsid w:val="0015769C"/>
    <w:rsid w:val="0016020A"/>
    <w:rsid w:val="00160C16"/>
    <w:rsid w:val="0016234B"/>
    <w:rsid w:val="00174506"/>
    <w:rsid w:val="001820EF"/>
    <w:rsid w:val="001838E7"/>
    <w:rsid w:val="0019303D"/>
    <w:rsid w:val="00194491"/>
    <w:rsid w:val="001A2A90"/>
    <w:rsid w:val="001B4284"/>
    <w:rsid w:val="001C6638"/>
    <w:rsid w:val="001F6B36"/>
    <w:rsid w:val="001F74BF"/>
    <w:rsid w:val="00201B74"/>
    <w:rsid w:val="0020338D"/>
    <w:rsid w:val="00203B5F"/>
    <w:rsid w:val="0021008A"/>
    <w:rsid w:val="00210AFF"/>
    <w:rsid w:val="00210B0C"/>
    <w:rsid w:val="00212BAC"/>
    <w:rsid w:val="00214280"/>
    <w:rsid w:val="002151BA"/>
    <w:rsid w:val="00220C63"/>
    <w:rsid w:val="002241B8"/>
    <w:rsid w:val="00227A97"/>
    <w:rsid w:val="00240055"/>
    <w:rsid w:val="00243C7E"/>
    <w:rsid w:val="00244550"/>
    <w:rsid w:val="00247B64"/>
    <w:rsid w:val="00250825"/>
    <w:rsid w:val="00253574"/>
    <w:rsid w:val="0026234A"/>
    <w:rsid w:val="002665D1"/>
    <w:rsid w:val="00272178"/>
    <w:rsid w:val="00274420"/>
    <w:rsid w:val="00283A0A"/>
    <w:rsid w:val="002949B4"/>
    <w:rsid w:val="002A1BA6"/>
    <w:rsid w:val="002A361D"/>
    <w:rsid w:val="002C0EF8"/>
    <w:rsid w:val="002C1DA8"/>
    <w:rsid w:val="002C6807"/>
    <w:rsid w:val="002D034D"/>
    <w:rsid w:val="002D6293"/>
    <w:rsid w:val="002D7E88"/>
    <w:rsid w:val="002F6EE2"/>
    <w:rsid w:val="00303D7C"/>
    <w:rsid w:val="00307AC7"/>
    <w:rsid w:val="00324AFE"/>
    <w:rsid w:val="00332CFF"/>
    <w:rsid w:val="00333761"/>
    <w:rsid w:val="00333809"/>
    <w:rsid w:val="00336B34"/>
    <w:rsid w:val="003444AD"/>
    <w:rsid w:val="00344A7D"/>
    <w:rsid w:val="003451AD"/>
    <w:rsid w:val="00353864"/>
    <w:rsid w:val="00381AF9"/>
    <w:rsid w:val="00391C5E"/>
    <w:rsid w:val="003A0B28"/>
    <w:rsid w:val="003A48C3"/>
    <w:rsid w:val="003A7EEE"/>
    <w:rsid w:val="003B2988"/>
    <w:rsid w:val="003B392F"/>
    <w:rsid w:val="003B3E61"/>
    <w:rsid w:val="003B4B02"/>
    <w:rsid w:val="003C3650"/>
    <w:rsid w:val="003D732D"/>
    <w:rsid w:val="003E2DEB"/>
    <w:rsid w:val="003E6831"/>
    <w:rsid w:val="003F3193"/>
    <w:rsid w:val="003F6F26"/>
    <w:rsid w:val="004013F0"/>
    <w:rsid w:val="004030A5"/>
    <w:rsid w:val="004122E2"/>
    <w:rsid w:val="00412953"/>
    <w:rsid w:val="00415084"/>
    <w:rsid w:val="00422C47"/>
    <w:rsid w:val="0043598E"/>
    <w:rsid w:val="0044603F"/>
    <w:rsid w:val="00456EB2"/>
    <w:rsid w:val="00461970"/>
    <w:rsid w:val="00461CBD"/>
    <w:rsid w:val="004648A6"/>
    <w:rsid w:val="0046491F"/>
    <w:rsid w:val="004676F7"/>
    <w:rsid w:val="004679F4"/>
    <w:rsid w:val="00470C6C"/>
    <w:rsid w:val="00492DFB"/>
    <w:rsid w:val="004A2CB0"/>
    <w:rsid w:val="004A4CAD"/>
    <w:rsid w:val="004A51A0"/>
    <w:rsid w:val="004A6B49"/>
    <w:rsid w:val="004B6EB0"/>
    <w:rsid w:val="004C5327"/>
    <w:rsid w:val="004C7CEA"/>
    <w:rsid w:val="004D2D10"/>
    <w:rsid w:val="004E6786"/>
    <w:rsid w:val="004F3AA2"/>
    <w:rsid w:val="004F7CD4"/>
    <w:rsid w:val="00500A47"/>
    <w:rsid w:val="00504332"/>
    <w:rsid w:val="00525BAC"/>
    <w:rsid w:val="005273F1"/>
    <w:rsid w:val="005326A8"/>
    <w:rsid w:val="00541C29"/>
    <w:rsid w:val="00541D2A"/>
    <w:rsid w:val="00542ADB"/>
    <w:rsid w:val="0054583C"/>
    <w:rsid w:val="00553532"/>
    <w:rsid w:val="00553E75"/>
    <w:rsid w:val="0057659A"/>
    <w:rsid w:val="00576CEF"/>
    <w:rsid w:val="00582045"/>
    <w:rsid w:val="005872D7"/>
    <w:rsid w:val="005960BA"/>
    <w:rsid w:val="005A0C12"/>
    <w:rsid w:val="005A1D71"/>
    <w:rsid w:val="005A2E1C"/>
    <w:rsid w:val="005B3FB1"/>
    <w:rsid w:val="005B568C"/>
    <w:rsid w:val="005B60A5"/>
    <w:rsid w:val="005B6B44"/>
    <w:rsid w:val="005D2BEF"/>
    <w:rsid w:val="005E32F7"/>
    <w:rsid w:val="005E5B24"/>
    <w:rsid w:val="005E6CE5"/>
    <w:rsid w:val="005F6082"/>
    <w:rsid w:val="006048B8"/>
    <w:rsid w:val="006055E0"/>
    <w:rsid w:val="00612CF4"/>
    <w:rsid w:val="006211E1"/>
    <w:rsid w:val="006239DF"/>
    <w:rsid w:val="006241C6"/>
    <w:rsid w:val="006259FA"/>
    <w:rsid w:val="00633A61"/>
    <w:rsid w:val="0063587D"/>
    <w:rsid w:val="006459CF"/>
    <w:rsid w:val="00647D9F"/>
    <w:rsid w:val="00651D13"/>
    <w:rsid w:val="006525D9"/>
    <w:rsid w:val="006540F8"/>
    <w:rsid w:val="006546D2"/>
    <w:rsid w:val="00656B4A"/>
    <w:rsid w:val="00661CEF"/>
    <w:rsid w:val="006636B1"/>
    <w:rsid w:val="00672400"/>
    <w:rsid w:val="00674068"/>
    <w:rsid w:val="006830E6"/>
    <w:rsid w:val="006A71FC"/>
    <w:rsid w:val="006E1014"/>
    <w:rsid w:val="006E6454"/>
    <w:rsid w:val="006F5ACD"/>
    <w:rsid w:val="00703DA6"/>
    <w:rsid w:val="00705544"/>
    <w:rsid w:val="00705BA5"/>
    <w:rsid w:val="00713F5B"/>
    <w:rsid w:val="007432C2"/>
    <w:rsid w:val="007448A0"/>
    <w:rsid w:val="00750316"/>
    <w:rsid w:val="007655DD"/>
    <w:rsid w:val="00766F4C"/>
    <w:rsid w:val="007860F1"/>
    <w:rsid w:val="00794999"/>
    <w:rsid w:val="007A0CBD"/>
    <w:rsid w:val="007A2F78"/>
    <w:rsid w:val="007B61C1"/>
    <w:rsid w:val="007B74AF"/>
    <w:rsid w:val="007B7776"/>
    <w:rsid w:val="007C4326"/>
    <w:rsid w:val="007D1129"/>
    <w:rsid w:val="007D223B"/>
    <w:rsid w:val="007D2868"/>
    <w:rsid w:val="007F5595"/>
    <w:rsid w:val="0080184F"/>
    <w:rsid w:val="008136A3"/>
    <w:rsid w:val="008147B7"/>
    <w:rsid w:val="00824D2C"/>
    <w:rsid w:val="00831AFB"/>
    <w:rsid w:val="00833682"/>
    <w:rsid w:val="00834615"/>
    <w:rsid w:val="008442C6"/>
    <w:rsid w:val="0084586B"/>
    <w:rsid w:val="00863BBE"/>
    <w:rsid w:val="008724D0"/>
    <w:rsid w:val="0088057E"/>
    <w:rsid w:val="008964A4"/>
    <w:rsid w:val="008A49B5"/>
    <w:rsid w:val="008A5F64"/>
    <w:rsid w:val="008A68DA"/>
    <w:rsid w:val="008B7262"/>
    <w:rsid w:val="008B7FB8"/>
    <w:rsid w:val="008C2AEC"/>
    <w:rsid w:val="008C52CD"/>
    <w:rsid w:val="008C5CEE"/>
    <w:rsid w:val="008C5F71"/>
    <w:rsid w:val="008D0780"/>
    <w:rsid w:val="008D7743"/>
    <w:rsid w:val="008E3DB1"/>
    <w:rsid w:val="008E570E"/>
    <w:rsid w:val="008F0488"/>
    <w:rsid w:val="009026E8"/>
    <w:rsid w:val="009031C1"/>
    <w:rsid w:val="00911A67"/>
    <w:rsid w:val="009243FC"/>
    <w:rsid w:val="00930205"/>
    <w:rsid w:val="009331BC"/>
    <w:rsid w:val="009416F8"/>
    <w:rsid w:val="009438AF"/>
    <w:rsid w:val="00953B79"/>
    <w:rsid w:val="00953D99"/>
    <w:rsid w:val="00964DD2"/>
    <w:rsid w:val="00974159"/>
    <w:rsid w:val="00976450"/>
    <w:rsid w:val="0099047D"/>
    <w:rsid w:val="00993A6E"/>
    <w:rsid w:val="009A3CE2"/>
    <w:rsid w:val="009A68DC"/>
    <w:rsid w:val="009B36FD"/>
    <w:rsid w:val="009B5179"/>
    <w:rsid w:val="009D13FB"/>
    <w:rsid w:val="009D4C59"/>
    <w:rsid w:val="009D7ED2"/>
    <w:rsid w:val="009E2401"/>
    <w:rsid w:val="009F3609"/>
    <w:rsid w:val="009F4A6F"/>
    <w:rsid w:val="009F7A33"/>
    <w:rsid w:val="00A0006A"/>
    <w:rsid w:val="00A03ECE"/>
    <w:rsid w:val="00A137E3"/>
    <w:rsid w:val="00A16A9F"/>
    <w:rsid w:val="00A26696"/>
    <w:rsid w:val="00A36E33"/>
    <w:rsid w:val="00A47255"/>
    <w:rsid w:val="00A47742"/>
    <w:rsid w:val="00A65A15"/>
    <w:rsid w:val="00A72B34"/>
    <w:rsid w:val="00A75F84"/>
    <w:rsid w:val="00A75FC0"/>
    <w:rsid w:val="00A7702B"/>
    <w:rsid w:val="00A908B7"/>
    <w:rsid w:val="00A91EAD"/>
    <w:rsid w:val="00A975C2"/>
    <w:rsid w:val="00AA01E3"/>
    <w:rsid w:val="00AB0498"/>
    <w:rsid w:val="00AD236D"/>
    <w:rsid w:val="00AE435A"/>
    <w:rsid w:val="00AF07F1"/>
    <w:rsid w:val="00AF1511"/>
    <w:rsid w:val="00AF2155"/>
    <w:rsid w:val="00AF2576"/>
    <w:rsid w:val="00AF35DC"/>
    <w:rsid w:val="00B01F1B"/>
    <w:rsid w:val="00B06D57"/>
    <w:rsid w:val="00B178C0"/>
    <w:rsid w:val="00B254AE"/>
    <w:rsid w:val="00B40293"/>
    <w:rsid w:val="00B406EE"/>
    <w:rsid w:val="00B407FD"/>
    <w:rsid w:val="00B45A17"/>
    <w:rsid w:val="00B502C3"/>
    <w:rsid w:val="00B677C7"/>
    <w:rsid w:val="00B7215F"/>
    <w:rsid w:val="00B87A7A"/>
    <w:rsid w:val="00B95A90"/>
    <w:rsid w:val="00BA4D14"/>
    <w:rsid w:val="00BA5C00"/>
    <w:rsid w:val="00BA771B"/>
    <w:rsid w:val="00BB00B1"/>
    <w:rsid w:val="00BB5019"/>
    <w:rsid w:val="00BD4300"/>
    <w:rsid w:val="00BD7313"/>
    <w:rsid w:val="00BD74FD"/>
    <w:rsid w:val="00BE2F9D"/>
    <w:rsid w:val="00BE3A35"/>
    <w:rsid w:val="00BE51B3"/>
    <w:rsid w:val="00BE5C4A"/>
    <w:rsid w:val="00BE5E04"/>
    <w:rsid w:val="00BE7B73"/>
    <w:rsid w:val="00BF1CC0"/>
    <w:rsid w:val="00BF3C89"/>
    <w:rsid w:val="00BF4CE4"/>
    <w:rsid w:val="00C02B4E"/>
    <w:rsid w:val="00C20116"/>
    <w:rsid w:val="00C35CDC"/>
    <w:rsid w:val="00C532E7"/>
    <w:rsid w:val="00C57483"/>
    <w:rsid w:val="00C64B5D"/>
    <w:rsid w:val="00C763A9"/>
    <w:rsid w:val="00C76514"/>
    <w:rsid w:val="00C8181F"/>
    <w:rsid w:val="00C82CF5"/>
    <w:rsid w:val="00C9200A"/>
    <w:rsid w:val="00C97EF0"/>
    <w:rsid w:val="00CA39E8"/>
    <w:rsid w:val="00CA56C4"/>
    <w:rsid w:val="00CA633C"/>
    <w:rsid w:val="00CD0492"/>
    <w:rsid w:val="00CD6AD3"/>
    <w:rsid w:val="00CE753A"/>
    <w:rsid w:val="00CF290D"/>
    <w:rsid w:val="00CF2DD5"/>
    <w:rsid w:val="00CF7285"/>
    <w:rsid w:val="00D35494"/>
    <w:rsid w:val="00D375AB"/>
    <w:rsid w:val="00D46DF1"/>
    <w:rsid w:val="00D500E1"/>
    <w:rsid w:val="00D71554"/>
    <w:rsid w:val="00D73172"/>
    <w:rsid w:val="00D75FF6"/>
    <w:rsid w:val="00D7791B"/>
    <w:rsid w:val="00D859FD"/>
    <w:rsid w:val="00DA2049"/>
    <w:rsid w:val="00DA310E"/>
    <w:rsid w:val="00DB5735"/>
    <w:rsid w:val="00DB6C11"/>
    <w:rsid w:val="00DD4384"/>
    <w:rsid w:val="00DD48A1"/>
    <w:rsid w:val="00DD7C21"/>
    <w:rsid w:val="00DE3D72"/>
    <w:rsid w:val="00DE4ED4"/>
    <w:rsid w:val="00DE61DB"/>
    <w:rsid w:val="00DF28C2"/>
    <w:rsid w:val="00DF4F87"/>
    <w:rsid w:val="00DF6356"/>
    <w:rsid w:val="00E03425"/>
    <w:rsid w:val="00E150A3"/>
    <w:rsid w:val="00E307FF"/>
    <w:rsid w:val="00E34811"/>
    <w:rsid w:val="00E36D64"/>
    <w:rsid w:val="00E46CF8"/>
    <w:rsid w:val="00E501F4"/>
    <w:rsid w:val="00E51D1D"/>
    <w:rsid w:val="00E61BDC"/>
    <w:rsid w:val="00E82FD7"/>
    <w:rsid w:val="00E85107"/>
    <w:rsid w:val="00E87E49"/>
    <w:rsid w:val="00EB2BFD"/>
    <w:rsid w:val="00EB6457"/>
    <w:rsid w:val="00EB7759"/>
    <w:rsid w:val="00ED1254"/>
    <w:rsid w:val="00EE5CD4"/>
    <w:rsid w:val="00EF284C"/>
    <w:rsid w:val="00F01592"/>
    <w:rsid w:val="00F01E0F"/>
    <w:rsid w:val="00F0336A"/>
    <w:rsid w:val="00F1140F"/>
    <w:rsid w:val="00F11863"/>
    <w:rsid w:val="00F13645"/>
    <w:rsid w:val="00F136ED"/>
    <w:rsid w:val="00F23293"/>
    <w:rsid w:val="00F31374"/>
    <w:rsid w:val="00F50DBB"/>
    <w:rsid w:val="00F51B6E"/>
    <w:rsid w:val="00F548EE"/>
    <w:rsid w:val="00F54EC7"/>
    <w:rsid w:val="00F6582F"/>
    <w:rsid w:val="00F7073A"/>
    <w:rsid w:val="00F71489"/>
    <w:rsid w:val="00F77E2B"/>
    <w:rsid w:val="00F8090F"/>
    <w:rsid w:val="00F85A81"/>
    <w:rsid w:val="00F955F1"/>
    <w:rsid w:val="00FA600B"/>
    <w:rsid w:val="00FB33E1"/>
    <w:rsid w:val="00FE6316"/>
    <w:rsid w:val="00FF097E"/>
    <w:rsid w:val="00FF1FA8"/>
    <w:rsid w:val="00FF356E"/>
    <w:rsid w:val="00FF62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110C8"/>
  <w15:docId w15:val="{D90DD0BA-BAF7-F74B-98F3-2C224204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72"/>
    <w:rPr>
      <w:rFonts w:eastAsia="Times New Roman"/>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aliases w:val="Body of text"/>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jc w:val="both"/>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jc w:val="both"/>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lang w:val="id-ID"/>
    </w:rPr>
  </w:style>
  <w:style w:type="paragraph" w:styleId="NormalWeb">
    <w:name w:val="Normal (Web)"/>
    <w:basedOn w:val="Normal"/>
    <w:uiPriority w:val="99"/>
    <w:unhideWhenUsed/>
    <w:rsid w:val="00A7702B"/>
    <w:pPr>
      <w:spacing w:before="100" w:beforeAutospacing="1" w:after="100" w:afterAutospacing="1"/>
    </w:pPr>
    <w:rPr>
      <w:rFonts w:eastAsia="Calibri"/>
    </w:rPr>
  </w:style>
  <w:style w:type="character" w:customStyle="1" w:styleId="ListParagraphChar">
    <w:name w:val="List Paragraph Char"/>
    <w:aliases w:val="Body of text Char"/>
    <w:link w:val="ListParagraph"/>
    <w:uiPriority w:val="34"/>
    <w:locked/>
    <w:rsid w:val="001C6638"/>
    <w:rPr>
      <w:rFonts w:eastAsia="Times New Roman"/>
      <w:sz w:val="24"/>
    </w:rPr>
  </w:style>
  <w:style w:type="character" w:styleId="FollowedHyperlink">
    <w:name w:val="FollowedHyperlink"/>
    <w:basedOn w:val="DefaultParagraphFont"/>
    <w:uiPriority w:val="99"/>
    <w:semiHidden/>
    <w:unhideWhenUsed/>
    <w:rsid w:val="00AF2576"/>
    <w:rPr>
      <w:color w:val="954F72" w:themeColor="followedHyperlink"/>
      <w:u w:val="single"/>
    </w:rPr>
  </w:style>
  <w:style w:type="paragraph" w:customStyle="1" w:styleId="TATTs-Heading2">
    <w:name w:val="TATTs-Heading 2"/>
    <w:basedOn w:val="Normal"/>
    <w:qFormat/>
    <w:rsid w:val="008A49B5"/>
    <w:pPr>
      <w:widowControl w:val="0"/>
      <w:spacing w:after="120" w:line="240" w:lineRule="exact"/>
      <w:jc w:val="both"/>
    </w:pPr>
    <w:rPr>
      <w:rFonts w:eastAsia="SimSun"/>
      <w:iCs/>
      <w:kern w:val="2"/>
      <w:sz w:val="20"/>
      <w:lang w:eastAsia="zh-CN"/>
    </w:rPr>
  </w:style>
  <w:style w:type="paragraph" w:styleId="HTMLPreformatted">
    <w:name w:val="HTML Preformatted"/>
    <w:basedOn w:val="Normal"/>
    <w:link w:val="HTMLPreformattedChar"/>
    <w:uiPriority w:val="99"/>
    <w:semiHidden/>
    <w:unhideWhenUsed/>
    <w:rsid w:val="00E34811"/>
    <w:rPr>
      <w:rFonts w:ascii="Consolas" w:hAnsi="Consolas"/>
      <w:sz w:val="20"/>
    </w:rPr>
  </w:style>
  <w:style w:type="character" w:customStyle="1" w:styleId="HTMLPreformattedChar">
    <w:name w:val="HTML Preformatted Char"/>
    <w:basedOn w:val="DefaultParagraphFont"/>
    <w:link w:val="HTMLPreformatted"/>
    <w:uiPriority w:val="99"/>
    <w:semiHidden/>
    <w:rsid w:val="00E34811"/>
    <w:rPr>
      <w:rFonts w:ascii="Consolas" w:eastAsia="Times New Roman" w:hAnsi="Consolas"/>
    </w:rPr>
  </w:style>
  <w:style w:type="character" w:styleId="CommentReference">
    <w:name w:val="annotation reference"/>
    <w:uiPriority w:val="99"/>
    <w:semiHidden/>
    <w:unhideWhenUsed/>
    <w:rsid w:val="00E34811"/>
    <w:rPr>
      <w:sz w:val="16"/>
      <w:szCs w:val="16"/>
    </w:rPr>
  </w:style>
  <w:style w:type="paragraph" w:styleId="CommentText">
    <w:name w:val="annotation text"/>
    <w:basedOn w:val="Normal"/>
    <w:link w:val="CommentTextChar"/>
    <w:uiPriority w:val="99"/>
    <w:semiHidden/>
    <w:unhideWhenUsed/>
    <w:rsid w:val="00E34811"/>
    <w:pPr>
      <w:spacing w:after="200"/>
    </w:pPr>
    <w:rPr>
      <w:rFonts w:ascii="Calibri" w:hAnsi="Calibri"/>
      <w:sz w:val="20"/>
    </w:rPr>
  </w:style>
  <w:style w:type="character" w:customStyle="1" w:styleId="CommentTextChar">
    <w:name w:val="Comment Text Char"/>
    <w:basedOn w:val="DefaultParagraphFont"/>
    <w:link w:val="CommentText"/>
    <w:uiPriority w:val="99"/>
    <w:semiHidden/>
    <w:rsid w:val="00E34811"/>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E34811"/>
    <w:rPr>
      <w:b/>
      <w:bCs/>
    </w:rPr>
  </w:style>
  <w:style w:type="character" w:customStyle="1" w:styleId="CommentSubjectChar">
    <w:name w:val="Comment Subject Char"/>
    <w:basedOn w:val="CommentTextChar"/>
    <w:link w:val="CommentSubject"/>
    <w:uiPriority w:val="99"/>
    <w:semiHidden/>
    <w:rsid w:val="00E34811"/>
    <w:rPr>
      <w:rFonts w:ascii="Calibri" w:eastAsia="Times New Roman" w:hAnsi="Calibri"/>
      <w:b/>
      <w:bCs/>
    </w:rPr>
  </w:style>
  <w:style w:type="paragraph" w:styleId="Caption">
    <w:name w:val="caption"/>
    <w:basedOn w:val="Normal"/>
    <w:next w:val="Normal"/>
    <w:uiPriority w:val="35"/>
    <w:unhideWhenUsed/>
    <w:qFormat/>
    <w:rsid w:val="004A51A0"/>
    <w:pPr>
      <w:spacing w:after="200"/>
    </w:pPr>
    <w:rPr>
      <w:rFonts w:ascii="Calibri" w:hAnsi="Calibri"/>
      <w:b/>
      <w:bCs/>
      <w:color w:val="4F81BD"/>
      <w:sz w:val="18"/>
      <w:szCs w:val="18"/>
      <w:lang w:val="id-ID" w:eastAsia="id-ID"/>
    </w:rPr>
  </w:style>
  <w:style w:type="paragraph" w:styleId="NoSpacing">
    <w:name w:val="No Spacing"/>
    <w:link w:val="NoSpacingChar"/>
    <w:uiPriority w:val="1"/>
    <w:qFormat/>
    <w:rsid w:val="004C7CEA"/>
    <w:rPr>
      <w:rFonts w:ascii="Calibri" w:hAnsi="Calibri"/>
      <w:sz w:val="22"/>
      <w:szCs w:val="22"/>
      <w:lang w:val="id-ID"/>
    </w:rPr>
  </w:style>
  <w:style w:type="character" w:customStyle="1" w:styleId="NoSpacingChar">
    <w:name w:val="No Spacing Char"/>
    <w:link w:val="NoSpacing"/>
    <w:uiPriority w:val="1"/>
    <w:locked/>
    <w:rsid w:val="004C7CEA"/>
    <w:rPr>
      <w:rFonts w:ascii="Calibri" w:hAnsi="Calibri"/>
      <w:sz w:val="22"/>
      <w:szCs w:val="22"/>
      <w:lang w:val="id-ID"/>
    </w:rPr>
  </w:style>
  <w:style w:type="character" w:styleId="UnresolvedMention">
    <w:name w:val="Unresolved Mention"/>
    <w:basedOn w:val="DefaultParagraphFont"/>
    <w:uiPriority w:val="99"/>
    <w:semiHidden/>
    <w:unhideWhenUsed/>
    <w:rsid w:val="00500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36408">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70902093">
      <w:bodyDiv w:val="1"/>
      <w:marLeft w:val="0"/>
      <w:marRight w:val="0"/>
      <w:marTop w:val="0"/>
      <w:marBottom w:val="0"/>
      <w:divBdr>
        <w:top w:val="none" w:sz="0" w:space="0" w:color="auto"/>
        <w:left w:val="none" w:sz="0" w:space="0" w:color="auto"/>
        <w:bottom w:val="none" w:sz="0" w:space="0" w:color="auto"/>
        <w:right w:val="none" w:sz="0" w:space="0" w:color="auto"/>
      </w:divBdr>
    </w:div>
    <w:div w:id="16592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m.noer@umj.ac.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1256-4BA3-414B-B9D2-D7C783AB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8655</Words>
  <Characters>49335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57875</CharactersWithSpaces>
  <SharedDoc>false</SharedDoc>
  <HLinks>
    <vt:vector size="12" baseType="variant">
      <vt:variant>
        <vt:i4>8323194</vt:i4>
      </vt:variant>
      <vt:variant>
        <vt:i4>0</vt:i4>
      </vt:variant>
      <vt:variant>
        <vt:i4>0</vt:i4>
      </vt:variant>
      <vt:variant>
        <vt:i4>5</vt:i4>
      </vt:variant>
      <vt:variant>
        <vt:lpwstr>mailto:venisorayadewi@ummgl.ac.id</vt:lpwstr>
      </vt:variant>
      <vt:variant>
        <vt:lpwstr/>
      </vt:variant>
      <vt:variant>
        <vt:i4>6881370</vt:i4>
      </vt:variant>
      <vt:variant>
        <vt:i4>6</vt:i4>
      </vt:variant>
      <vt:variant>
        <vt:i4>0</vt:i4>
      </vt:variant>
      <vt:variant>
        <vt:i4>5</vt:i4>
      </vt:variant>
      <vt:variant>
        <vt:lpwstr>http://journal.ummgl.ac.id/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user</cp:lastModifiedBy>
  <cp:revision>3</cp:revision>
  <cp:lastPrinted>2017-09-04T12:31:00Z</cp:lastPrinted>
  <dcterms:created xsi:type="dcterms:W3CDTF">2021-01-19T13:19:00Z</dcterms:created>
  <dcterms:modified xsi:type="dcterms:W3CDTF">2021-04-14T08:51:00Z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97d2823a-ea11-32aa-a63f-f629220a0824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