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529D8E7C" w14:textId="77777777" w:rsidR="003135D4" w:rsidRPr="003135D4" w:rsidRDefault="000A313A" w:rsidP="003135D4">
      <w:pPr>
        <w:jc w:val="both"/>
        <w:rPr>
          <w:sz w:val="24"/>
          <w:szCs w:val="24"/>
          <w:lang w:val="es-ES"/>
        </w:rPr>
      </w:pPr>
      <w:proofErr w:type="spellStart"/>
      <w:r w:rsidRPr="000138E4">
        <w:rPr>
          <w:sz w:val="24"/>
          <w:szCs w:val="24"/>
          <w:lang w:val="es-ES"/>
        </w:rPr>
        <w:t>Nama</w:t>
      </w:r>
      <w:proofErr w:type="spellEnd"/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="002A2CEF" w:rsidRPr="006013C3">
        <w:rPr>
          <w:sz w:val="24"/>
          <w:szCs w:val="24"/>
          <w:lang w:val="es-ES"/>
        </w:rPr>
        <w:t xml:space="preserve">:  </w:t>
      </w:r>
      <w:proofErr w:type="spellStart"/>
      <w:r w:rsidR="003135D4" w:rsidRPr="003135D4">
        <w:rPr>
          <w:sz w:val="24"/>
          <w:szCs w:val="24"/>
          <w:lang w:val="es-ES"/>
        </w:rPr>
        <w:t>Aeblizat</w:t>
      </w:r>
      <w:proofErr w:type="spellEnd"/>
      <w:r w:rsidR="003135D4" w:rsidRPr="003135D4">
        <w:rPr>
          <w:sz w:val="24"/>
          <w:szCs w:val="24"/>
          <w:lang w:val="es-ES"/>
        </w:rPr>
        <w:t xml:space="preserve"> </w:t>
      </w:r>
      <w:proofErr w:type="spellStart"/>
      <w:r w:rsidR="003135D4" w:rsidRPr="003135D4">
        <w:rPr>
          <w:sz w:val="24"/>
          <w:szCs w:val="24"/>
          <w:lang w:val="es-ES"/>
        </w:rPr>
        <w:t>Sayland</w:t>
      </w:r>
      <w:proofErr w:type="spellEnd"/>
      <w:r w:rsidR="003135D4" w:rsidRPr="003135D4">
        <w:rPr>
          <w:sz w:val="24"/>
          <w:szCs w:val="24"/>
          <w:lang w:val="es-ES"/>
        </w:rPr>
        <w:t xml:space="preserve"> </w:t>
      </w:r>
      <w:proofErr w:type="spellStart"/>
      <w:r w:rsidR="003135D4" w:rsidRPr="003135D4">
        <w:rPr>
          <w:sz w:val="24"/>
          <w:szCs w:val="24"/>
          <w:lang w:val="es-ES"/>
        </w:rPr>
        <w:t>Ramadhan</w:t>
      </w:r>
      <w:proofErr w:type="spellEnd"/>
      <w:r w:rsidR="003135D4" w:rsidRPr="003135D4">
        <w:rPr>
          <w:sz w:val="24"/>
          <w:szCs w:val="24"/>
          <w:lang w:val="es-ES"/>
        </w:rPr>
        <w:t xml:space="preserve"> </w:t>
      </w:r>
    </w:p>
    <w:p w14:paraId="10855656" w14:textId="0170014B" w:rsidR="000A313A" w:rsidRPr="000138E4" w:rsidRDefault="003135D4" w:rsidP="003135D4">
      <w:pPr>
        <w:jc w:val="both"/>
        <w:rPr>
          <w:sz w:val="24"/>
          <w:szCs w:val="24"/>
          <w:lang w:val="es-ES"/>
        </w:rPr>
      </w:pPr>
      <w:r w:rsidRPr="003135D4">
        <w:rPr>
          <w:sz w:val="24"/>
          <w:szCs w:val="24"/>
          <w:lang w:val="es-ES"/>
        </w:rPr>
        <w:t xml:space="preserve">No. </w:t>
      </w:r>
      <w:proofErr w:type="spellStart"/>
      <w:r w:rsidRPr="003135D4">
        <w:rPr>
          <w:sz w:val="24"/>
          <w:szCs w:val="24"/>
          <w:lang w:val="es-ES"/>
        </w:rPr>
        <w:t>Pokok</w:t>
      </w:r>
      <w:proofErr w:type="spellEnd"/>
      <w:r w:rsidRPr="003135D4">
        <w:rPr>
          <w:sz w:val="24"/>
          <w:szCs w:val="24"/>
          <w:lang w:val="es-ES"/>
        </w:rPr>
        <w:tab/>
      </w:r>
      <w:r w:rsidRPr="003135D4">
        <w:rPr>
          <w:sz w:val="24"/>
          <w:szCs w:val="24"/>
          <w:lang w:val="es-ES"/>
        </w:rPr>
        <w:tab/>
        <w:t>:  20200710100002</w:t>
      </w:r>
    </w:p>
    <w:p w14:paraId="25791EDB" w14:textId="4BFC7591" w:rsidR="001B4946" w:rsidRPr="00781BF7" w:rsidRDefault="00781BF7" w:rsidP="00812307">
      <w:pPr>
        <w:ind w:left="2127" w:hanging="2127"/>
        <w:rPr>
          <w:rFonts w:eastAsiaTheme="minorHAnsi"/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A313A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36A61">
        <w:rPr>
          <w:rFonts w:eastAsiaTheme="minorHAnsi"/>
          <w:sz w:val="24"/>
          <w:szCs w:val="24"/>
          <w:lang w:val="es-ES"/>
        </w:rPr>
        <w:tab/>
      </w:r>
      <w:r w:rsidRPr="00781BF7">
        <w:rPr>
          <w:rFonts w:eastAsiaTheme="minorHAnsi"/>
          <w:sz w:val="24"/>
          <w:szCs w:val="24"/>
          <w:lang w:val="es-ES"/>
        </w:rPr>
        <w:t xml:space="preserve">:   </w:t>
      </w:r>
      <w:proofErr w:type="spellStart"/>
      <w:r w:rsidR="00812307" w:rsidRPr="00812307">
        <w:rPr>
          <w:color w:val="000000"/>
          <w:sz w:val="24"/>
          <w:szCs w:val="24"/>
        </w:rPr>
        <w:t>Prevalensi</w:t>
      </w:r>
      <w:proofErr w:type="spellEnd"/>
      <w:r w:rsidR="00812307" w:rsidRPr="00812307">
        <w:rPr>
          <w:color w:val="000000"/>
          <w:sz w:val="24"/>
          <w:szCs w:val="24"/>
        </w:rPr>
        <w:t xml:space="preserve"> </w:t>
      </w:r>
      <w:proofErr w:type="spellStart"/>
      <w:r w:rsidR="00812307" w:rsidRPr="00812307">
        <w:rPr>
          <w:color w:val="000000"/>
          <w:sz w:val="24"/>
          <w:szCs w:val="24"/>
        </w:rPr>
        <w:t>Hipotensi</w:t>
      </w:r>
      <w:proofErr w:type="spellEnd"/>
      <w:r w:rsidR="00812307" w:rsidRPr="00812307">
        <w:rPr>
          <w:color w:val="000000"/>
          <w:sz w:val="24"/>
          <w:szCs w:val="24"/>
        </w:rPr>
        <w:t xml:space="preserve"> </w:t>
      </w:r>
      <w:proofErr w:type="spellStart"/>
      <w:r w:rsidR="00812307" w:rsidRPr="00812307">
        <w:rPr>
          <w:color w:val="000000"/>
          <w:sz w:val="24"/>
          <w:szCs w:val="24"/>
        </w:rPr>
        <w:t>Ortostatik</w:t>
      </w:r>
      <w:proofErr w:type="spellEnd"/>
      <w:r w:rsidR="00812307" w:rsidRPr="00812307">
        <w:rPr>
          <w:color w:val="000000"/>
          <w:sz w:val="24"/>
          <w:szCs w:val="24"/>
        </w:rPr>
        <w:t xml:space="preserve"> Pada </w:t>
      </w:r>
      <w:proofErr w:type="spellStart"/>
      <w:r w:rsidR="00812307" w:rsidRPr="00812307">
        <w:rPr>
          <w:color w:val="000000"/>
          <w:sz w:val="24"/>
          <w:szCs w:val="24"/>
        </w:rPr>
        <w:t>Lanjut</w:t>
      </w:r>
      <w:proofErr w:type="spellEnd"/>
      <w:r w:rsidR="00812307" w:rsidRPr="00812307">
        <w:rPr>
          <w:color w:val="000000"/>
          <w:sz w:val="24"/>
          <w:szCs w:val="24"/>
        </w:rPr>
        <w:t xml:space="preserve"> </w:t>
      </w:r>
      <w:proofErr w:type="spellStart"/>
      <w:r w:rsidR="00812307" w:rsidRPr="00812307">
        <w:rPr>
          <w:color w:val="000000"/>
          <w:sz w:val="24"/>
          <w:szCs w:val="24"/>
        </w:rPr>
        <w:t>Usia</w:t>
      </w:r>
      <w:proofErr w:type="spellEnd"/>
      <w:r w:rsidR="00812307" w:rsidRPr="00812307">
        <w:rPr>
          <w:color w:val="000000"/>
          <w:sz w:val="24"/>
          <w:szCs w:val="24"/>
        </w:rPr>
        <w:t xml:space="preserve"> Di </w:t>
      </w:r>
      <w:proofErr w:type="spellStart"/>
      <w:r w:rsidR="00812307" w:rsidRPr="00812307">
        <w:rPr>
          <w:color w:val="000000"/>
          <w:sz w:val="24"/>
          <w:szCs w:val="24"/>
        </w:rPr>
        <w:t>Panti</w:t>
      </w:r>
      <w:proofErr w:type="spellEnd"/>
      <w:r w:rsidR="00812307" w:rsidRPr="00812307">
        <w:rPr>
          <w:color w:val="000000"/>
          <w:sz w:val="24"/>
          <w:szCs w:val="24"/>
        </w:rPr>
        <w:t xml:space="preserve"> </w:t>
      </w:r>
      <w:proofErr w:type="spellStart"/>
      <w:r w:rsidR="00812307" w:rsidRPr="00812307">
        <w:rPr>
          <w:color w:val="000000"/>
          <w:sz w:val="24"/>
          <w:szCs w:val="24"/>
        </w:rPr>
        <w:t>Werdha</w:t>
      </w:r>
      <w:proofErr w:type="spellEnd"/>
      <w:r w:rsidR="00812307" w:rsidRPr="00812307">
        <w:rPr>
          <w:color w:val="000000"/>
          <w:sz w:val="24"/>
          <w:szCs w:val="24"/>
        </w:rPr>
        <w:t xml:space="preserve"> Jakarta Selatan</w:t>
      </w:r>
    </w:p>
    <w:p w14:paraId="0F74D31D" w14:textId="77777777" w:rsidR="009C1579" w:rsidRDefault="009C1579" w:rsidP="00236A61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55792672" w:rsidR="009C1579" w:rsidRPr="00AC1567" w:rsidRDefault="00AC1567" w:rsidP="00AC1567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AC1567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55FC1EFB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nilai</w:t>
      </w:r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102CD2A8" w:rsidR="009C1579" w:rsidRDefault="00AC1567">
      <w:pPr>
        <w:pStyle w:val="Heading2"/>
        <w:tabs>
          <w:tab w:val="clear" w:pos="2835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FC40539" wp14:editId="0C61E3E3">
            <wp:simplePos x="0" y="0"/>
            <wp:positionH relativeFrom="column">
              <wp:posOffset>3572539</wp:posOffset>
            </wp:positionH>
            <wp:positionV relativeFrom="paragraph">
              <wp:posOffset>161187</wp:posOffset>
            </wp:positionV>
            <wp:extent cx="853008" cy="489097"/>
            <wp:effectExtent l="0" t="0" r="0" b="6350"/>
            <wp:wrapNone/>
            <wp:docPr id="125642072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072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08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5C">
        <w:rPr>
          <w:szCs w:val="24"/>
          <w:lang w:val="id-ID"/>
        </w:rPr>
        <w:t xml:space="preserve">                                                 </w:t>
      </w:r>
      <w:proofErr w:type="spellStart"/>
      <w:r w:rsidR="006B785C">
        <w:rPr>
          <w:szCs w:val="24"/>
        </w:rPr>
        <w:t>Penguji</w:t>
      </w:r>
      <w:proofErr w:type="spellEnd"/>
    </w:p>
    <w:p w14:paraId="1C29B1DB" w14:textId="4D1944BF" w:rsidR="00236A61" w:rsidRDefault="00236A61" w:rsidP="00236A61"/>
    <w:p w14:paraId="0698CF6A" w14:textId="2B69AD5F" w:rsidR="00236A61" w:rsidRDefault="00236A61" w:rsidP="00236A61"/>
    <w:p w14:paraId="2F59D978" w14:textId="77777777" w:rsidR="00236A61" w:rsidRDefault="00236A61" w:rsidP="00236A61"/>
    <w:p w14:paraId="5E7E228E" w14:textId="77777777" w:rsidR="00236A61" w:rsidRPr="00236A61" w:rsidRDefault="00236A61" w:rsidP="00236A61">
      <w:pPr>
        <w:ind w:left="5040" w:firstLine="720"/>
        <w:rPr>
          <w:color w:val="000000"/>
          <w:sz w:val="24"/>
          <w:szCs w:val="24"/>
        </w:rPr>
      </w:pPr>
      <w:r w:rsidRPr="00236A61">
        <w:rPr>
          <w:color w:val="000000"/>
          <w:sz w:val="24"/>
          <w:szCs w:val="24"/>
        </w:rPr>
        <w:t xml:space="preserve">Dede </w:t>
      </w:r>
      <w:proofErr w:type="spellStart"/>
      <w:r w:rsidRPr="00236A61">
        <w:rPr>
          <w:color w:val="000000"/>
          <w:sz w:val="24"/>
          <w:szCs w:val="24"/>
        </w:rPr>
        <w:t>Renovaldi</w:t>
      </w:r>
      <w:proofErr w:type="spellEnd"/>
      <w:r w:rsidRPr="00236A61">
        <w:rPr>
          <w:color w:val="000000"/>
          <w:sz w:val="24"/>
          <w:szCs w:val="24"/>
        </w:rPr>
        <w:t>, M. Sc (Biomed)</w:t>
      </w:r>
    </w:p>
    <w:p w14:paraId="24F8A0C5" w14:textId="77777777" w:rsidR="00236A61" w:rsidRPr="00236A61" w:rsidRDefault="00236A61" w:rsidP="00236A61"/>
    <w:p w14:paraId="280016C5" w14:textId="26B40A25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63F5E63C" w14:textId="3707F4F7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77777777" w:rsidR="00364DD9" w:rsidRDefault="00364DD9" w:rsidP="00FB3400">
      <w:pPr>
        <w:rPr>
          <w:noProof/>
          <w:sz w:val="24"/>
          <w:szCs w:val="24"/>
        </w:rPr>
      </w:pP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8F6414A" w14:textId="1B1EB709" w:rsidR="009C1579" w:rsidRDefault="00FB3400">
      <w:pPr>
        <w:jc w:val="center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 w:rsidP="00236A61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01B7E0AD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:</w:t>
      </w:r>
      <w:proofErr w:type="gram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panti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jompo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typo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metode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terlebih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dahulu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jumlah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total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sampel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lebih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sederhana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kata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kunci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ditambahkan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lansia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atau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geriatri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063307BF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english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: dept of biomedical sciences, objective,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method</w:t>
      </w:r>
      <w:proofErr w:type="gram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and result made by using past tense.</w:t>
      </w:r>
    </w:p>
    <w:p w14:paraId="6EBCD505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kata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pengantar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rektor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ditambahkan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Prof.</w:t>
      </w:r>
    </w:p>
    <w:p w14:paraId="5D451F37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perumusan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sebaiknya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dahulu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brief summarize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kemudian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memunculkan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pernyataan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3FCB63A9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1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karakteristik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responden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saja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diamati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78BB2CB3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3 dan 4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1 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sebagai</w:t>
      </w:r>
      <w:proofErr w:type="spellEnd"/>
      <w:proofErr w:type="gram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faktor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risiko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3FAEB4DB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penggunaan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kata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panti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jompo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atau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panti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wredha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2C5D09B4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ruang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lingkup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sebaiknya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5W 1 H</w:t>
      </w:r>
    </w:p>
    <w:p w14:paraId="084A178F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2008, 2004, 2001, </w:t>
      </w:r>
    </w:p>
    <w:p w14:paraId="1D768246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page numbering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TNR</w:t>
      </w:r>
      <w:proofErr w:type="gramEnd"/>
    </w:p>
    <w:p w14:paraId="6670692E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epidemiologi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:</w:t>
      </w:r>
      <w:proofErr w:type="gram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disebutkan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perempuan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cenderung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lebih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besar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HO,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namun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talisman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berikutnya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kaitan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antara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JK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gangguan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kognitif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 (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8)</w:t>
      </w:r>
    </w:p>
    <w:p w14:paraId="017FFAEF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kerangka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konsep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memasukkan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riwayat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penyakit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sementara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Kotak HO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kembali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jika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sudah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menjadi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akhir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25CA418C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total sampling 356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lansia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5B415D78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DO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riwayat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penyakit</w:t>
      </w:r>
      <w:proofErr w:type="spellEnd"/>
      <w:proofErr w:type="gramEnd"/>
    </w:p>
    <w:p w14:paraId="75ABA01E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jelaskan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mengenai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tensimeter digital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merk, type,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kalibrasi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instrumen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</w:p>
    <w:p w14:paraId="542A871F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teknik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pengumpulan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data-&gt;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pengambilan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jelaskan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langkah2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menentukan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HO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lansia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7E8EA393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85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lansia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saja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jadinya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sampling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insidental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accindental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memenuhi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kaidah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total sampling. 85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365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lumayan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jauh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ratio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jika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kriteria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ekslusi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seperti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kondisi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kesehatan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mental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penyakit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serius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itu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total sampling.</w:t>
      </w:r>
    </w:p>
    <w:p w14:paraId="41262D26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komorbid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obatan2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dikonsumsi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mengambil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tsb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709ED01C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darimana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mendapatkan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komorbid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17A2C30D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mengerti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tabel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4.1.2.2.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membandingkan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tekanan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telentang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duduk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hipertensi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tekanan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duduk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tbtb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jumlah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normal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jadi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meningkat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 </w:t>
      </w: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lastRenderedPageBreak/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kelompok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HO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bisa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berubah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jumlah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HT grade 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menjadi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turun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berarti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HO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5A218D62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grafik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4.1.2.3,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justru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lansia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muda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mengalami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paling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HO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sementara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lansia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sedikit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prevalensi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HO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meningkat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seiring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</w:p>
    <w:p w14:paraId="5439C344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et al miring, and juga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miring</w:t>
      </w:r>
      <w:proofErr w:type="gramEnd"/>
    </w:p>
    <w:p w14:paraId="4704D94D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31,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pembahasan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4.2.3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HO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sesekali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HO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persisten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maksudnya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apakah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DO?</w:t>
      </w:r>
    </w:p>
    <w:p w14:paraId="20113165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design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ditambahkan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keterbatasan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4EA0C209" w14:textId="77777777" w:rsidR="00AC1567" w:rsidRDefault="00AC1567" w:rsidP="00AC156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jumlah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647B9EF5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proofErr w:type="spellStart"/>
      <w:r w:rsidR="00BE5EA4">
        <w:rPr>
          <w:sz w:val="24"/>
          <w:szCs w:val="24"/>
        </w:rPr>
        <w:t>Des</w:t>
      </w:r>
      <w:r w:rsidR="00364DD9">
        <w:rPr>
          <w:sz w:val="24"/>
          <w:szCs w:val="24"/>
        </w:rPr>
        <w:t>ember</w:t>
      </w:r>
      <w:proofErr w:type="spellEnd"/>
      <w:r>
        <w:rPr>
          <w:sz w:val="24"/>
          <w:szCs w:val="24"/>
        </w:rPr>
        <w:t xml:space="preserve"> 202</w:t>
      </w:r>
      <w:bookmarkEnd w:id="0"/>
      <w:r w:rsidR="002A2CEF">
        <w:rPr>
          <w:sz w:val="24"/>
          <w:szCs w:val="24"/>
        </w:rPr>
        <w:t>3</w:t>
      </w:r>
    </w:p>
    <w:p w14:paraId="32482053" w14:textId="2999B9A6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28009CFF" w14:textId="1FB73F2E" w:rsidR="00236A61" w:rsidRDefault="00AC1567">
      <w:pPr>
        <w:tabs>
          <w:tab w:val="left" w:pos="238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B36F36" wp14:editId="53FF836E">
            <wp:simplePos x="0" y="0"/>
            <wp:positionH relativeFrom="column">
              <wp:posOffset>3763925</wp:posOffset>
            </wp:positionH>
            <wp:positionV relativeFrom="paragraph">
              <wp:posOffset>95338</wp:posOffset>
            </wp:positionV>
            <wp:extent cx="853008" cy="489097"/>
            <wp:effectExtent l="0" t="0" r="0" b="6350"/>
            <wp:wrapNone/>
            <wp:docPr id="233708689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072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08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39C55" w14:textId="56C8CF41" w:rsidR="00236A61" w:rsidRDefault="00236A61">
      <w:pPr>
        <w:tabs>
          <w:tab w:val="left" w:pos="2385"/>
        </w:tabs>
        <w:rPr>
          <w:sz w:val="24"/>
          <w:szCs w:val="24"/>
        </w:rPr>
      </w:pPr>
    </w:p>
    <w:p w14:paraId="4BE13D79" w14:textId="74DB64CF" w:rsidR="00236A61" w:rsidRDefault="00236A61">
      <w:pPr>
        <w:tabs>
          <w:tab w:val="left" w:pos="2385"/>
        </w:tabs>
        <w:rPr>
          <w:sz w:val="24"/>
          <w:szCs w:val="24"/>
        </w:rPr>
      </w:pPr>
    </w:p>
    <w:p w14:paraId="1B002792" w14:textId="77777777" w:rsidR="00236A61" w:rsidRDefault="00236A61">
      <w:pPr>
        <w:tabs>
          <w:tab w:val="left" w:pos="2385"/>
        </w:tabs>
        <w:rPr>
          <w:sz w:val="24"/>
          <w:szCs w:val="24"/>
        </w:rPr>
      </w:pPr>
    </w:p>
    <w:p w14:paraId="5D8444F0" w14:textId="77777777" w:rsidR="00236A61" w:rsidRPr="00236A61" w:rsidRDefault="00236A61" w:rsidP="00236A61">
      <w:pPr>
        <w:ind w:left="5040"/>
        <w:rPr>
          <w:color w:val="000000"/>
          <w:sz w:val="24"/>
          <w:szCs w:val="24"/>
        </w:rPr>
      </w:pPr>
      <w:r w:rsidRPr="00236A61">
        <w:rPr>
          <w:color w:val="000000"/>
          <w:sz w:val="24"/>
          <w:szCs w:val="24"/>
        </w:rPr>
        <w:t xml:space="preserve">Dede </w:t>
      </w:r>
      <w:proofErr w:type="spellStart"/>
      <w:r w:rsidRPr="00236A61">
        <w:rPr>
          <w:color w:val="000000"/>
          <w:sz w:val="24"/>
          <w:szCs w:val="24"/>
        </w:rPr>
        <w:t>Renovaldi</w:t>
      </w:r>
      <w:proofErr w:type="spellEnd"/>
      <w:r w:rsidRPr="00236A61">
        <w:rPr>
          <w:color w:val="000000"/>
          <w:sz w:val="24"/>
          <w:szCs w:val="24"/>
        </w:rPr>
        <w:t>, M. Sc (Biomed)</w:t>
      </w:r>
    </w:p>
    <w:p w14:paraId="6FFAD2FE" w14:textId="77777777" w:rsidR="00236A61" w:rsidRDefault="00236A61">
      <w:pPr>
        <w:tabs>
          <w:tab w:val="left" w:pos="2385"/>
        </w:tabs>
        <w:rPr>
          <w:sz w:val="24"/>
          <w:szCs w:val="24"/>
        </w:rPr>
      </w:pP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04609ADB" w:rsidR="009C1579" w:rsidRDefault="005E34AD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684888">
        <w:rPr>
          <w:sz w:val="24"/>
          <w:szCs w:val="24"/>
        </w:rPr>
        <w:t xml:space="preserve">     </w:t>
      </w:r>
      <w:r w:rsidR="00E4176F">
        <w:rPr>
          <w:sz w:val="24"/>
          <w:szCs w:val="24"/>
        </w:rPr>
        <w:t xml:space="preserve"> 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6168" w14:textId="77777777" w:rsidR="004E140B" w:rsidRDefault="004E140B">
      <w:r>
        <w:separator/>
      </w:r>
    </w:p>
  </w:endnote>
  <w:endnote w:type="continuationSeparator" w:id="0">
    <w:p w14:paraId="22A0AB52" w14:textId="77777777" w:rsidR="004E140B" w:rsidRDefault="004E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0737" w14:textId="77777777" w:rsidR="004E140B" w:rsidRDefault="004E140B">
      <w:r>
        <w:separator/>
      </w:r>
    </w:p>
  </w:footnote>
  <w:footnote w:type="continuationSeparator" w:id="0">
    <w:p w14:paraId="6E9A07E9" w14:textId="77777777" w:rsidR="004E140B" w:rsidRDefault="004E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2019775067">
    <w:abstractNumId w:val="7"/>
  </w:num>
  <w:num w:numId="2" w16cid:durableId="1705254337">
    <w:abstractNumId w:val="4"/>
  </w:num>
  <w:num w:numId="3" w16cid:durableId="1484156356">
    <w:abstractNumId w:val="6"/>
  </w:num>
  <w:num w:numId="4" w16cid:durableId="204634414">
    <w:abstractNumId w:val="9"/>
  </w:num>
  <w:num w:numId="5" w16cid:durableId="1864976067">
    <w:abstractNumId w:val="5"/>
  </w:num>
  <w:num w:numId="6" w16cid:durableId="644972464">
    <w:abstractNumId w:val="10"/>
  </w:num>
  <w:num w:numId="7" w16cid:durableId="1128090012">
    <w:abstractNumId w:val="8"/>
  </w:num>
  <w:num w:numId="8" w16cid:durableId="500239295">
    <w:abstractNumId w:val="2"/>
  </w:num>
  <w:num w:numId="9" w16cid:durableId="488517681">
    <w:abstractNumId w:val="3"/>
  </w:num>
  <w:num w:numId="10" w16cid:durableId="305359262">
    <w:abstractNumId w:val="0"/>
  </w:num>
  <w:num w:numId="11" w16cid:durableId="27887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36A61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2CEF"/>
    <w:rsid w:val="002A54BB"/>
    <w:rsid w:val="002B0A7F"/>
    <w:rsid w:val="002C2E3D"/>
    <w:rsid w:val="002C38CA"/>
    <w:rsid w:val="002C527C"/>
    <w:rsid w:val="002D3F6E"/>
    <w:rsid w:val="002D7547"/>
    <w:rsid w:val="002E3575"/>
    <w:rsid w:val="00302322"/>
    <w:rsid w:val="003049C6"/>
    <w:rsid w:val="003135D4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140B"/>
    <w:rsid w:val="004E3C91"/>
    <w:rsid w:val="00500124"/>
    <w:rsid w:val="00507170"/>
    <w:rsid w:val="00507A2C"/>
    <w:rsid w:val="00507E8F"/>
    <w:rsid w:val="0052156B"/>
    <w:rsid w:val="00525748"/>
    <w:rsid w:val="0054429D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3ED1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12307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1567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662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4C4B4D-A3C0-4E0D-A348-852D10C29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drv</cp:lastModifiedBy>
  <cp:revision>5</cp:revision>
  <cp:lastPrinted>2020-01-29T10:25:00Z</cp:lastPrinted>
  <dcterms:created xsi:type="dcterms:W3CDTF">2023-07-05T04:01:00Z</dcterms:created>
  <dcterms:modified xsi:type="dcterms:W3CDTF">2024-02-13T04:35:00Z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